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F4F8" w14:textId="77777777" w:rsidR="00441529" w:rsidRPr="00962EDC" w:rsidRDefault="002A6CE0" w:rsidP="00962EDC">
      <w:pPr>
        <w:spacing w:after="0" w:line="240" w:lineRule="auto"/>
        <w:jc w:val="center"/>
        <w:rPr>
          <w:rFonts w:ascii="Times New Roman" w:hAnsi="Times New Roman" w:cs="Times New Roman"/>
          <w:b/>
        </w:rPr>
      </w:pPr>
      <w:r w:rsidRPr="00962EDC">
        <w:rPr>
          <w:rFonts w:ascii="Times New Roman" w:hAnsi="Times New Roman" w:cs="Times New Roman"/>
          <w:b/>
        </w:rPr>
        <w:t xml:space="preserve">Refining the Approach to Process Flowsheet Development and Maturation at Hanford </w:t>
      </w:r>
      <w:r w:rsidR="00962EDC" w:rsidRPr="00962EDC">
        <w:rPr>
          <w:rFonts w:ascii="Times New Roman" w:hAnsi="Times New Roman" w:cs="Times New Roman"/>
          <w:b/>
        </w:rPr>
        <w:t>–</w:t>
      </w:r>
      <w:r w:rsidRPr="00962EDC">
        <w:rPr>
          <w:rFonts w:ascii="Times New Roman" w:hAnsi="Times New Roman" w:cs="Times New Roman"/>
          <w:b/>
        </w:rPr>
        <w:t xml:space="preserve"> 20049</w:t>
      </w:r>
    </w:p>
    <w:p w14:paraId="1CC188B1" w14:textId="77777777" w:rsidR="00962EDC" w:rsidRDefault="00962EDC" w:rsidP="00962EDC">
      <w:pPr>
        <w:spacing w:after="0" w:line="240" w:lineRule="auto"/>
        <w:jc w:val="center"/>
        <w:rPr>
          <w:rFonts w:ascii="Times New Roman" w:hAnsi="Times New Roman" w:cs="Times New Roman"/>
        </w:rPr>
      </w:pPr>
    </w:p>
    <w:p w14:paraId="47A5A36D" w14:textId="77777777" w:rsidR="00962EDC" w:rsidRDefault="00962EDC" w:rsidP="00962EDC">
      <w:pPr>
        <w:spacing w:after="0" w:line="240" w:lineRule="auto"/>
        <w:jc w:val="center"/>
        <w:rPr>
          <w:rFonts w:ascii="Times New Roman" w:hAnsi="Times New Roman" w:cs="Times New Roman"/>
        </w:rPr>
      </w:pPr>
      <w:r>
        <w:rPr>
          <w:rFonts w:ascii="Times New Roman" w:hAnsi="Times New Roman" w:cs="Times New Roman"/>
        </w:rPr>
        <w:t>Laura Cree*, Todd Wagnon*, and Stuart Arm**</w:t>
      </w:r>
    </w:p>
    <w:p w14:paraId="387B5E1F" w14:textId="77777777" w:rsidR="00962EDC" w:rsidRDefault="00962EDC" w:rsidP="00962EDC">
      <w:pPr>
        <w:spacing w:after="0" w:line="240" w:lineRule="auto"/>
        <w:jc w:val="center"/>
        <w:rPr>
          <w:rFonts w:ascii="Times New Roman" w:hAnsi="Times New Roman" w:cs="Times New Roman"/>
        </w:rPr>
      </w:pPr>
      <w:r>
        <w:rPr>
          <w:rFonts w:ascii="Times New Roman" w:hAnsi="Times New Roman" w:cs="Times New Roman"/>
        </w:rPr>
        <w:t>*Washington</w:t>
      </w:r>
      <w:r w:rsidR="00825CCE">
        <w:rPr>
          <w:rFonts w:ascii="Times New Roman" w:hAnsi="Times New Roman" w:cs="Times New Roman"/>
        </w:rPr>
        <w:t xml:space="preserve"> River Protection Solutions</w:t>
      </w:r>
    </w:p>
    <w:p w14:paraId="6FD696B6" w14:textId="77777777" w:rsidR="00962EDC" w:rsidRDefault="00962EDC" w:rsidP="00962EDC">
      <w:pPr>
        <w:spacing w:after="0" w:line="240" w:lineRule="auto"/>
        <w:jc w:val="center"/>
        <w:rPr>
          <w:rFonts w:ascii="Times New Roman" w:hAnsi="Times New Roman" w:cs="Times New Roman"/>
        </w:rPr>
      </w:pPr>
      <w:r>
        <w:rPr>
          <w:rFonts w:ascii="Times New Roman" w:hAnsi="Times New Roman" w:cs="Times New Roman"/>
        </w:rPr>
        <w:t>**Pacific Northwest National Laboratory</w:t>
      </w:r>
    </w:p>
    <w:p w14:paraId="1660C0F3" w14:textId="77777777" w:rsidR="00825CCE" w:rsidRDefault="00825CCE" w:rsidP="00962EDC">
      <w:pPr>
        <w:spacing w:after="0" w:line="240" w:lineRule="auto"/>
        <w:jc w:val="center"/>
        <w:rPr>
          <w:rFonts w:ascii="Times New Roman" w:hAnsi="Times New Roman" w:cs="Times New Roman"/>
        </w:rPr>
      </w:pPr>
    </w:p>
    <w:p w14:paraId="18D6F56F" w14:textId="77777777" w:rsidR="00825CCE" w:rsidRDefault="00825CCE" w:rsidP="00825CCE">
      <w:pPr>
        <w:spacing w:after="0" w:line="240" w:lineRule="auto"/>
        <w:rPr>
          <w:rFonts w:ascii="Times New Roman" w:hAnsi="Times New Roman" w:cs="Times New Roman"/>
        </w:rPr>
      </w:pPr>
      <w:r>
        <w:rPr>
          <w:rFonts w:ascii="Times New Roman" w:hAnsi="Times New Roman" w:cs="Times New Roman"/>
          <w:b/>
        </w:rPr>
        <w:t>ABSTRACT</w:t>
      </w:r>
    </w:p>
    <w:p w14:paraId="09925DEC" w14:textId="77777777" w:rsidR="00825CCE" w:rsidRDefault="00825CCE" w:rsidP="00825CCE">
      <w:pPr>
        <w:spacing w:after="0" w:line="240" w:lineRule="auto"/>
        <w:rPr>
          <w:rFonts w:ascii="Times New Roman" w:hAnsi="Times New Roman" w:cs="Times New Roman"/>
        </w:rPr>
      </w:pPr>
    </w:p>
    <w:p w14:paraId="4F29DBDC" w14:textId="77777777" w:rsidR="00825CCE" w:rsidRDefault="00825CCE" w:rsidP="00825CCE">
      <w:pPr>
        <w:spacing w:after="0" w:line="240" w:lineRule="auto"/>
        <w:rPr>
          <w:rFonts w:ascii="Times New Roman" w:hAnsi="Times New Roman" w:cs="Times New Roman"/>
        </w:rPr>
      </w:pPr>
      <w:r w:rsidRPr="00511F88">
        <w:rPr>
          <w:rFonts w:ascii="Times New Roman" w:hAnsi="Times New Roman" w:cs="Times New Roman"/>
        </w:rPr>
        <w:t>Rigorous process flowsheet management strategies form the basis of an enduring approach to refining the R</w:t>
      </w:r>
      <w:r w:rsidR="00842EAE" w:rsidRPr="00511F88">
        <w:rPr>
          <w:rFonts w:ascii="Times New Roman" w:hAnsi="Times New Roman" w:cs="Times New Roman"/>
        </w:rPr>
        <w:t xml:space="preserve">iver </w:t>
      </w:r>
      <w:r w:rsidRPr="00511F88">
        <w:rPr>
          <w:rFonts w:ascii="Times New Roman" w:hAnsi="Times New Roman" w:cs="Times New Roman"/>
        </w:rPr>
        <w:t>P</w:t>
      </w:r>
      <w:r w:rsidR="00842EAE" w:rsidRPr="00511F88">
        <w:rPr>
          <w:rFonts w:ascii="Times New Roman" w:hAnsi="Times New Roman" w:cs="Times New Roman"/>
        </w:rPr>
        <w:t xml:space="preserve">rotection </w:t>
      </w:r>
      <w:r w:rsidRPr="00511F88">
        <w:rPr>
          <w:rFonts w:ascii="Times New Roman" w:hAnsi="Times New Roman" w:cs="Times New Roman"/>
        </w:rPr>
        <w:t>P</w:t>
      </w:r>
      <w:r w:rsidR="00842EAE" w:rsidRPr="00511F88">
        <w:rPr>
          <w:rFonts w:ascii="Times New Roman" w:hAnsi="Times New Roman" w:cs="Times New Roman"/>
        </w:rPr>
        <w:t>roject</w:t>
      </w:r>
      <w:r w:rsidRPr="00511F88">
        <w:rPr>
          <w:rFonts w:ascii="Times New Roman" w:hAnsi="Times New Roman" w:cs="Times New Roman"/>
        </w:rPr>
        <w:t xml:space="preserve"> Integrated Process Flowsheet. Incorporation of lessons learned, recognizing upstream and downstream impacts and understanding barriers to implementation of process flowsheets from the outset of the decision-making process will help future revisions to the R</w:t>
      </w:r>
      <w:r w:rsidR="00842EAE" w:rsidRPr="00511F88">
        <w:rPr>
          <w:rFonts w:ascii="Times New Roman" w:hAnsi="Times New Roman" w:cs="Times New Roman"/>
        </w:rPr>
        <w:t xml:space="preserve">iver </w:t>
      </w:r>
      <w:r w:rsidRPr="00511F88">
        <w:rPr>
          <w:rFonts w:ascii="Times New Roman" w:hAnsi="Times New Roman" w:cs="Times New Roman"/>
        </w:rPr>
        <w:t>P</w:t>
      </w:r>
      <w:r w:rsidR="00842EAE" w:rsidRPr="00511F88">
        <w:rPr>
          <w:rFonts w:ascii="Times New Roman" w:hAnsi="Times New Roman" w:cs="Times New Roman"/>
        </w:rPr>
        <w:t xml:space="preserve">rotection </w:t>
      </w:r>
      <w:r w:rsidRPr="00511F88">
        <w:rPr>
          <w:rFonts w:ascii="Times New Roman" w:hAnsi="Times New Roman" w:cs="Times New Roman"/>
        </w:rPr>
        <w:t>P</w:t>
      </w:r>
      <w:r w:rsidR="00842EAE" w:rsidRPr="00511F88">
        <w:rPr>
          <w:rFonts w:ascii="Times New Roman" w:hAnsi="Times New Roman" w:cs="Times New Roman"/>
        </w:rPr>
        <w:t>roject</w:t>
      </w:r>
      <w:r w:rsidRPr="00511F88">
        <w:rPr>
          <w:rFonts w:ascii="Times New Roman" w:hAnsi="Times New Roman" w:cs="Times New Roman"/>
        </w:rPr>
        <w:t xml:space="preserve"> Integrated Process Flowsheet be more robust, technically defensible, cost effective, and time efficient, ultimately leading to an improved environmental stewardship of the Hanford site.</w:t>
      </w:r>
    </w:p>
    <w:p w14:paraId="13E45872" w14:textId="77777777" w:rsidR="00825CCE" w:rsidRPr="00825CCE" w:rsidRDefault="00825CCE" w:rsidP="00825CCE">
      <w:pPr>
        <w:spacing w:after="0" w:line="240" w:lineRule="auto"/>
        <w:rPr>
          <w:rFonts w:ascii="Times New Roman" w:hAnsi="Times New Roman" w:cs="Times New Roman"/>
        </w:rPr>
      </w:pPr>
    </w:p>
    <w:p w14:paraId="3A21D8DE" w14:textId="77777777" w:rsidR="00825CCE" w:rsidRDefault="00825CCE" w:rsidP="00825CCE">
      <w:pPr>
        <w:spacing w:after="0" w:line="240" w:lineRule="auto"/>
        <w:rPr>
          <w:rFonts w:ascii="Times New Roman" w:hAnsi="Times New Roman" w:cs="Times New Roman"/>
        </w:rPr>
      </w:pPr>
      <w:r>
        <w:rPr>
          <w:rFonts w:ascii="Times New Roman" w:hAnsi="Times New Roman" w:cs="Times New Roman"/>
          <w:b/>
        </w:rPr>
        <w:t>INTRODUCTION</w:t>
      </w:r>
    </w:p>
    <w:p w14:paraId="3F89931E" w14:textId="77777777" w:rsidR="00825CCE" w:rsidRDefault="00825CCE" w:rsidP="00825CCE">
      <w:pPr>
        <w:spacing w:after="0" w:line="240" w:lineRule="auto"/>
        <w:rPr>
          <w:rFonts w:ascii="Times New Roman" w:hAnsi="Times New Roman" w:cs="Times New Roman"/>
        </w:rPr>
      </w:pPr>
    </w:p>
    <w:p w14:paraId="1BDDB0E7" w14:textId="77777777" w:rsidR="00842EAE" w:rsidRDefault="00842EAE" w:rsidP="00825CCE">
      <w:pPr>
        <w:spacing w:after="0" w:line="240" w:lineRule="auto"/>
        <w:rPr>
          <w:rFonts w:ascii="Times New Roman" w:hAnsi="Times New Roman" w:cs="Times New Roman"/>
        </w:rPr>
      </w:pPr>
      <w:r w:rsidRPr="00842EAE">
        <w:rPr>
          <w:rFonts w:ascii="Times New Roman" w:hAnsi="Times New Roman" w:cs="Times New Roman"/>
        </w:rPr>
        <w:t xml:space="preserve">In an effort to move the River Protection Project (RPP) mission at Hanford forward in an efficient, safe and cost-effective manner, the U.S. Department of Energy (DOE) has developed a phased construction and startup strategy for the Hanford Waste Treatment and Immobilization Plant (WTP). The phased strategy for cleanup of the 212 million liters (56 million gallons) of radioactive tank waste at the Hanford site begins with a direct-feed low-activity waste </w:t>
      </w:r>
      <w:r>
        <w:rPr>
          <w:rFonts w:ascii="Times New Roman" w:hAnsi="Times New Roman" w:cs="Times New Roman"/>
        </w:rPr>
        <w:t xml:space="preserve">(DFLAW) </w:t>
      </w:r>
      <w:r w:rsidRPr="00842EAE">
        <w:rPr>
          <w:rFonts w:ascii="Times New Roman" w:hAnsi="Times New Roman" w:cs="Times New Roman"/>
        </w:rPr>
        <w:t>concept in which cesium and solids are removed from the supernatant within the tank farms, prior to being fed directly to the WTP Low-Activity Waste Facility. As the tank farms and the WTP transition to this first operational phase, a need for process flowsheets as a tool that supports an operational culture of continuous improvement was identified and executed.</w:t>
      </w:r>
    </w:p>
    <w:p w14:paraId="22D860F1" w14:textId="77777777" w:rsidR="00950C8E" w:rsidRDefault="00950C8E" w:rsidP="00825CCE">
      <w:pPr>
        <w:spacing w:after="0" w:line="240" w:lineRule="auto"/>
        <w:rPr>
          <w:rFonts w:ascii="Times New Roman" w:hAnsi="Times New Roman" w:cs="Times New Roman"/>
          <w:b/>
        </w:rPr>
      </w:pPr>
    </w:p>
    <w:p w14:paraId="620BBAEA" w14:textId="77777777" w:rsidR="00950C8E" w:rsidRPr="00950C8E" w:rsidRDefault="00950C8E" w:rsidP="00825CCE">
      <w:pPr>
        <w:spacing w:after="0" w:line="240" w:lineRule="auto"/>
        <w:rPr>
          <w:rFonts w:ascii="Times New Roman" w:hAnsi="Times New Roman" w:cs="Times New Roman"/>
        </w:rPr>
      </w:pPr>
      <w:r>
        <w:rPr>
          <w:rFonts w:ascii="Times New Roman" w:hAnsi="Times New Roman" w:cs="Times New Roman"/>
          <w:b/>
        </w:rPr>
        <w:t>Process Flowsheets</w:t>
      </w:r>
    </w:p>
    <w:p w14:paraId="770E9A24" w14:textId="77777777" w:rsidR="00842EAE" w:rsidRDefault="00842EAE" w:rsidP="00825CCE">
      <w:pPr>
        <w:spacing w:after="0" w:line="240" w:lineRule="auto"/>
        <w:rPr>
          <w:rFonts w:ascii="Times New Roman" w:hAnsi="Times New Roman" w:cs="Times New Roman"/>
        </w:rPr>
      </w:pPr>
    </w:p>
    <w:p w14:paraId="063C4FF1" w14:textId="77777777" w:rsidR="00E87D66" w:rsidRDefault="00950C8E" w:rsidP="00825CCE">
      <w:pPr>
        <w:spacing w:after="0" w:line="240" w:lineRule="auto"/>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understand the significant tool that a process flowsheet represents, it is important to first understand the various parts necessary to a complete process flowsheet. </w:t>
      </w:r>
      <w:r w:rsidR="00E87D66">
        <w:rPr>
          <w:rFonts w:ascii="Times New Roman" w:hAnsi="Times New Roman" w:cs="Times New Roman"/>
        </w:rPr>
        <w:t>Process flowsheets can be considered</w:t>
      </w:r>
      <w:r w:rsidR="000C7064">
        <w:rPr>
          <w:rFonts w:ascii="Times New Roman" w:hAnsi="Times New Roman" w:cs="Times New Roman"/>
        </w:rPr>
        <w:t xml:space="preserve"> to have three main aspects: flow diagrams, </w:t>
      </w:r>
      <w:r w:rsidR="00E87D66">
        <w:rPr>
          <w:rFonts w:ascii="Times New Roman" w:hAnsi="Times New Roman" w:cs="Times New Roman"/>
        </w:rPr>
        <w:t>m</w:t>
      </w:r>
      <w:r w:rsidR="000C7064">
        <w:rPr>
          <w:rFonts w:ascii="Times New Roman" w:hAnsi="Times New Roman" w:cs="Times New Roman"/>
        </w:rPr>
        <w:t xml:space="preserve">ass and energy balances, and </w:t>
      </w:r>
      <w:r w:rsidR="00E87D66">
        <w:rPr>
          <w:rFonts w:ascii="Times New Roman" w:hAnsi="Times New Roman" w:cs="Times New Roman"/>
        </w:rPr>
        <w:t xml:space="preserve">process control strategies. </w:t>
      </w:r>
      <w:r w:rsidR="000C7064">
        <w:rPr>
          <w:rFonts w:ascii="Times New Roman" w:hAnsi="Times New Roman" w:cs="Times New Roman"/>
        </w:rPr>
        <w:t xml:space="preserve">1) </w:t>
      </w:r>
      <w:r w:rsidR="00E87D66">
        <w:rPr>
          <w:rFonts w:ascii="Times New Roman" w:hAnsi="Times New Roman" w:cs="Times New Roman"/>
        </w:rPr>
        <w:t xml:space="preserve">Process flow diagrams depict interconnections of facilities, systems and components. They are useful for visualization of a process and its parts and to help understand the </w:t>
      </w:r>
      <w:r w:rsidR="002849C8">
        <w:rPr>
          <w:rFonts w:ascii="Times New Roman" w:hAnsi="Times New Roman" w:cs="Times New Roman"/>
        </w:rPr>
        <w:t xml:space="preserve">flow through a process. Process flow diagrams are also valuable communication tools and are used throughout this discussion to help illustrate the processes that are being discussed. </w:t>
      </w:r>
      <w:r w:rsidR="000C7064">
        <w:rPr>
          <w:rFonts w:ascii="Times New Roman" w:hAnsi="Times New Roman" w:cs="Times New Roman"/>
        </w:rPr>
        <w:t xml:space="preserve">2) </w:t>
      </w:r>
      <w:r w:rsidR="00172E8F">
        <w:rPr>
          <w:rFonts w:ascii="Times New Roman" w:hAnsi="Times New Roman" w:cs="Times New Roman"/>
        </w:rPr>
        <w:t>Mass and energy balances are used to account for material and energy flow through a system or process. These engineering tools use the application of the laws of conservation of mass and energy to ensure that all streams have been identified, that material and energy flow where</w:t>
      </w:r>
      <w:r w:rsidR="002E2C00">
        <w:rPr>
          <w:rFonts w:ascii="Times New Roman" w:hAnsi="Times New Roman" w:cs="Times New Roman"/>
        </w:rPr>
        <w:t xml:space="preserve"> desired</w:t>
      </w:r>
      <w:r w:rsidR="000E2B24">
        <w:rPr>
          <w:rFonts w:ascii="Times New Roman" w:hAnsi="Times New Roman" w:cs="Times New Roman"/>
        </w:rPr>
        <w:t xml:space="preserve">, and that stream requirements (e.g. waste acceptance criteria and design requirements) are met. </w:t>
      </w:r>
      <w:r w:rsidR="00172E8F">
        <w:rPr>
          <w:rFonts w:ascii="Times New Roman" w:hAnsi="Times New Roman" w:cs="Times New Roman"/>
        </w:rPr>
        <w:t>Examination of a process flow diagram and mass balance can aid in identifying pinch points, single points of failure, and non-value added operations.</w:t>
      </w:r>
      <w:r w:rsidR="000E2B24">
        <w:rPr>
          <w:rFonts w:ascii="Times New Roman" w:hAnsi="Times New Roman" w:cs="Times New Roman"/>
        </w:rPr>
        <w:t xml:space="preserve"> 3) </w:t>
      </w:r>
      <w:r w:rsidR="000C7064">
        <w:rPr>
          <w:rFonts w:ascii="Times New Roman" w:hAnsi="Times New Roman" w:cs="Times New Roman"/>
        </w:rPr>
        <w:t xml:space="preserve">Process control strategies describe how the system is to be operated and controlled to obtain the desired process performance and product quality. In other words, these strategies define the controls that need to be implemented </w:t>
      </w:r>
      <w:proofErr w:type="gramStart"/>
      <w:r w:rsidR="000C7064">
        <w:rPr>
          <w:rFonts w:ascii="Times New Roman" w:hAnsi="Times New Roman" w:cs="Times New Roman"/>
        </w:rPr>
        <w:t>in order for</w:t>
      </w:r>
      <w:proofErr w:type="gramEnd"/>
      <w:r w:rsidR="000C7064">
        <w:rPr>
          <w:rFonts w:ascii="Times New Roman" w:hAnsi="Times New Roman" w:cs="Times New Roman"/>
        </w:rPr>
        <w:t xml:space="preserve"> the system to meet its required throughput and make products that meet quality standards. These strategies should include information necessary to control processing of secondary waste streams as well, since it is undesirable for these streams to become the limiting factor in an operating process.</w:t>
      </w:r>
    </w:p>
    <w:p w14:paraId="52D38393" w14:textId="77777777" w:rsidR="00AE64A5" w:rsidRDefault="00AE64A5" w:rsidP="00AE64A5">
      <w:pPr>
        <w:spacing w:after="0" w:line="240" w:lineRule="auto"/>
        <w:rPr>
          <w:rFonts w:ascii="Times New Roman" w:hAnsi="Times New Roman" w:cs="Times New Roman"/>
        </w:rPr>
      </w:pPr>
    </w:p>
    <w:p w14:paraId="176B92FE" w14:textId="77777777" w:rsidR="00AE64A5" w:rsidRDefault="00AE64A5" w:rsidP="00AE64A5">
      <w:pPr>
        <w:spacing w:after="0" w:line="240" w:lineRule="auto"/>
        <w:rPr>
          <w:rFonts w:ascii="Times New Roman" w:hAnsi="Times New Roman" w:cs="Times New Roman"/>
        </w:rPr>
      </w:pPr>
      <w:r>
        <w:rPr>
          <w:rFonts w:ascii="Times New Roman" w:hAnsi="Times New Roman" w:cs="Times New Roman"/>
        </w:rPr>
        <w:t xml:space="preserve">Development of the pieces of an integrated process flowsheet at Hanford is challenging in multiple ways. Most of the processes and facilities that will be used during the DFLAW phase of the RPP cleanup mission are new (e.g. WTP, Tank-Side Cesium Removal, etc.), or have never been operated as they will need to be during the DFLAW phase (e.g. Tank Farms, Effluent Treatment Facility, etc.). Compounding </w:t>
      </w:r>
      <w:r>
        <w:rPr>
          <w:rFonts w:ascii="Times New Roman" w:hAnsi="Times New Roman" w:cs="Times New Roman"/>
        </w:rPr>
        <w:lastRenderedPageBreak/>
        <w:t xml:space="preserve">the challenge is the sheer magnitude of the task being undertaken. The RPP cleanup of the Hanford site is the largest and most complex environmental remediation project in the United States of America. Involved in the DFLAW phase alone there are four prime contractors, </w:t>
      </w:r>
      <w:r w:rsidR="00C110AF">
        <w:rPr>
          <w:rFonts w:ascii="Times New Roman" w:hAnsi="Times New Roman" w:cs="Times New Roman"/>
        </w:rPr>
        <w:t xml:space="preserve">two DOE offices, </w:t>
      </w:r>
      <w:r>
        <w:rPr>
          <w:rFonts w:ascii="Times New Roman" w:hAnsi="Times New Roman" w:cs="Times New Roman"/>
        </w:rPr>
        <w:t xml:space="preserve">and multiple smaller contractors and subcontractors. A very simplified flow diagram of the different pieces of DFLAW and how each </w:t>
      </w:r>
      <w:r w:rsidR="007F4DC8">
        <w:rPr>
          <w:rFonts w:ascii="Times New Roman" w:hAnsi="Times New Roman" w:cs="Times New Roman"/>
        </w:rPr>
        <w:t xml:space="preserve">prime </w:t>
      </w:r>
      <w:r>
        <w:rPr>
          <w:rFonts w:ascii="Times New Roman" w:hAnsi="Times New Roman" w:cs="Times New Roman"/>
        </w:rPr>
        <w:t>contractor fits in is shown in Fig. 1.</w:t>
      </w:r>
    </w:p>
    <w:p w14:paraId="14F2E607" w14:textId="77777777" w:rsidR="00FA55D6" w:rsidRDefault="00FA55D6" w:rsidP="00AE64A5">
      <w:pPr>
        <w:spacing w:after="0" w:line="240" w:lineRule="auto"/>
        <w:rPr>
          <w:rFonts w:ascii="Times New Roman" w:hAnsi="Times New Roman" w:cs="Times New Roman"/>
        </w:rPr>
      </w:pPr>
    </w:p>
    <w:p w14:paraId="456F6685" w14:textId="77777777" w:rsidR="00FA55D6" w:rsidRDefault="00FA55D6" w:rsidP="00FA55D6">
      <w:pPr>
        <w:spacing w:after="0" w:line="240" w:lineRule="auto"/>
        <w:rPr>
          <w:rFonts w:ascii="Times New Roman" w:hAnsi="Times New Roman" w:cs="Times New Roman"/>
        </w:rPr>
      </w:pPr>
      <w:r w:rsidRPr="00410B29">
        <w:rPr>
          <w:rFonts w:ascii="Times New Roman" w:hAnsi="Times New Roman" w:cs="Times New Roman"/>
        </w:rPr>
        <w:t>Successful refinement of</w:t>
      </w:r>
      <w:r>
        <w:rPr>
          <w:rFonts w:ascii="Times New Roman" w:hAnsi="Times New Roman" w:cs="Times New Roman"/>
        </w:rPr>
        <w:t xml:space="preserve"> Hanford’s</w:t>
      </w:r>
      <w:r w:rsidRPr="00410B29">
        <w:rPr>
          <w:rFonts w:ascii="Times New Roman" w:hAnsi="Times New Roman" w:cs="Times New Roman"/>
        </w:rPr>
        <w:t xml:space="preserve"> RPP Integrated Process Flowsheet involves a combination of definition, analysis, maturation and implementation of each aspect of the process flowsheet and its underlying processes</w:t>
      </w:r>
      <w:r>
        <w:rPr>
          <w:rFonts w:ascii="Times New Roman" w:hAnsi="Times New Roman" w:cs="Times New Roman"/>
        </w:rPr>
        <w:t>, as well as the successful integration of each contractor</w:t>
      </w:r>
      <w:r w:rsidRPr="00410B29">
        <w:rPr>
          <w:rFonts w:ascii="Times New Roman" w:hAnsi="Times New Roman" w:cs="Times New Roman"/>
        </w:rPr>
        <w:t xml:space="preserve">. Process flowsheets </w:t>
      </w:r>
      <w:r>
        <w:rPr>
          <w:rFonts w:ascii="Times New Roman" w:hAnsi="Times New Roman" w:cs="Times New Roman"/>
        </w:rPr>
        <w:t>were</w:t>
      </w:r>
      <w:r w:rsidRPr="00410B29">
        <w:rPr>
          <w:rFonts w:ascii="Times New Roman" w:hAnsi="Times New Roman" w:cs="Times New Roman"/>
        </w:rPr>
        <w:t xml:space="preserve"> established by defining how </w:t>
      </w:r>
      <w:r>
        <w:rPr>
          <w:rFonts w:ascii="Times New Roman" w:hAnsi="Times New Roman" w:cs="Times New Roman"/>
        </w:rPr>
        <w:t xml:space="preserve">the various </w:t>
      </w:r>
      <w:r w:rsidRPr="00410B29">
        <w:rPr>
          <w:rFonts w:ascii="Times New Roman" w:hAnsi="Times New Roman" w:cs="Times New Roman"/>
        </w:rPr>
        <w:t>facilities</w:t>
      </w:r>
      <w:r>
        <w:rPr>
          <w:rFonts w:ascii="Times New Roman" w:hAnsi="Times New Roman" w:cs="Times New Roman"/>
        </w:rPr>
        <w:t xml:space="preserve"> will be</w:t>
      </w:r>
      <w:r w:rsidRPr="00410B29">
        <w:rPr>
          <w:rFonts w:ascii="Times New Roman" w:hAnsi="Times New Roman" w:cs="Times New Roman"/>
        </w:rPr>
        <w:t xml:space="preserve"> inter-connected and projecting material flows and their characteristics</w:t>
      </w:r>
      <w:r>
        <w:rPr>
          <w:rFonts w:ascii="Times New Roman" w:hAnsi="Times New Roman" w:cs="Times New Roman"/>
        </w:rPr>
        <w:t xml:space="preserve">, </w:t>
      </w:r>
      <w:r w:rsidRPr="00410B29">
        <w:rPr>
          <w:rFonts w:ascii="Times New Roman" w:hAnsi="Times New Roman" w:cs="Times New Roman"/>
        </w:rPr>
        <w:t xml:space="preserve">documenting assumptions and the technical bases behind those assumptions, and identifying opportunities for future improvements. </w:t>
      </w:r>
      <w:r>
        <w:rPr>
          <w:rFonts w:ascii="Times New Roman" w:hAnsi="Times New Roman" w:cs="Times New Roman"/>
        </w:rPr>
        <w:t xml:space="preserve">The process flowsheets are analyzed to identify candidate process control parameters. </w:t>
      </w:r>
      <w:r w:rsidRPr="00410B29">
        <w:rPr>
          <w:rFonts w:ascii="Times New Roman" w:hAnsi="Times New Roman" w:cs="Times New Roman"/>
        </w:rPr>
        <w:t xml:space="preserve">Maturation of the </w:t>
      </w:r>
      <w:r>
        <w:rPr>
          <w:rFonts w:ascii="Times New Roman" w:hAnsi="Times New Roman" w:cs="Times New Roman"/>
        </w:rPr>
        <w:t xml:space="preserve">integrated </w:t>
      </w:r>
      <w:r w:rsidRPr="00410B29">
        <w:rPr>
          <w:rFonts w:ascii="Times New Roman" w:hAnsi="Times New Roman" w:cs="Times New Roman"/>
        </w:rPr>
        <w:t xml:space="preserve">process flowsheet involves realizing the opportunities through technical studies and laboratory work. Implementation takes the matured process flowsheets </w:t>
      </w:r>
      <w:r>
        <w:rPr>
          <w:rFonts w:ascii="Times New Roman" w:hAnsi="Times New Roman" w:cs="Times New Roman"/>
        </w:rPr>
        <w:t xml:space="preserve">and candidate process control parameters </w:t>
      </w:r>
      <w:r w:rsidRPr="00410B29">
        <w:rPr>
          <w:rFonts w:ascii="Times New Roman" w:hAnsi="Times New Roman" w:cs="Times New Roman"/>
        </w:rPr>
        <w:t xml:space="preserve">to determine </w:t>
      </w:r>
      <w:r>
        <w:rPr>
          <w:rFonts w:ascii="Times New Roman" w:hAnsi="Times New Roman" w:cs="Times New Roman"/>
        </w:rPr>
        <w:t xml:space="preserve">the process control strategy and </w:t>
      </w:r>
      <w:r w:rsidRPr="00410B29">
        <w:rPr>
          <w:rFonts w:ascii="Times New Roman" w:hAnsi="Times New Roman" w:cs="Times New Roman"/>
        </w:rPr>
        <w:t>what is needed from an infrastructure perspective, complete projects that support future operations, and incorporate plans into actual work schedules.</w:t>
      </w:r>
      <w:r>
        <w:rPr>
          <w:rFonts w:ascii="Times New Roman" w:hAnsi="Times New Roman" w:cs="Times New Roman"/>
        </w:rPr>
        <w:t xml:space="preserve"> At each step along the way, all involved parties need to be aware of where they fit into the integrated process and how changes that they implement to their own individual processes may impact downstream facilities.</w:t>
      </w:r>
    </w:p>
    <w:p w14:paraId="5DBCDD32" w14:textId="77777777" w:rsidR="00FA55D6" w:rsidRDefault="00FA55D6" w:rsidP="00FA55D6">
      <w:pPr>
        <w:spacing w:after="0" w:line="240" w:lineRule="auto"/>
        <w:rPr>
          <w:rFonts w:ascii="Times New Roman" w:hAnsi="Times New Roman" w:cs="Times New Roman"/>
        </w:rPr>
      </w:pPr>
    </w:p>
    <w:p w14:paraId="317EC20C" w14:textId="77777777" w:rsidR="00FA55D6" w:rsidRPr="00D9252B" w:rsidRDefault="00FA55D6" w:rsidP="00FA55D6">
      <w:pPr>
        <w:spacing w:after="0" w:line="240" w:lineRule="auto"/>
        <w:rPr>
          <w:rFonts w:ascii="Times New Roman" w:hAnsi="Times New Roman" w:cs="Times New Roman"/>
          <w:b/>
        </w:rPr>
      </w:pPr>
      <w:r w:rsidRPr="00D9252B">
        <w:rPr>
          <w:rFonts w:ascii="Times New Roman" w:hAnsi="Times New Roman" w:cs="Times New Roman"/>
          <w:b/>
        </w:rPr>
        <w:t>DISCUSSION</w:t>
      </w:r>
    </w:p>
    <w:p w14:paraId="66E71C00" w14:textId="77777777" w:rsidR="00FA55D6" w:rsidRDefault="00FA55D6" w:rsidP="00FA55D6">
      <w:pPr>
        <w:spacing w:after="0" w:line="240" w:lineRule="auto"/>
        <w:rPr>
          <w:rFonts w:ascii="Times New Roman" w:hAnsi="Times New Roman" w:cs="Times New Roman"/>
          <w:b/>
        </w:rPr>
      </w:pPr>
    </w:p>
    <w:p w14:paraId="4B2A1D71" w14:textId="77777777" w:rsidR="00FA55D6" w:rsidRPr="00F86DDF" w:rsidRDefault="00FA55D6" w:rsidP="00FA55D6">
      <w:pPr>
        <w:spacing w:after="0" w:line="240" w:lineRule="auto"/>
        <w:rPr>
          <w:rFonts w:ascii="Times New Roman" w:hAnsi="Times New Roman" w:cs="Times New Roman"/>
          <w:b/>
        </w:rPr>
      </w:pPr>
      <w:r>
        <w:rPr>
          <w:rFonts w:ascii="Times New Roman" w:hAnsi="Times New Roman" w:cs="Times New Roman"/>
          <w:b/>
        </w:rPr>
        <w:t>Evolution of the RPP Integrated Flowsheet</w:t>
      </w:r>
    </w:p>
    <w:p w14:paraId="29B8520B" w14:textId="77777777" w:rsidR="00FA55D6" w:rsidRDefault="00FA55D6" w:rsidP="00FA55D6">
      <w:pPr>
        <w:spacing w:after="0" w:line="240" w:lineRule="auto"/>
        <w:rPr>
          <w:rFonts w:ascii="Times New Roman" w:hAnsi="Times New Roman" w:cs="Times New Roman"/>
        </w:rPr>
      </w:pPr>
    </w:p>
    <w:p w14:paraId="1F30293E" w14:textId="77777777" w:rsidR="00FA55D6" w:rsidRDefault="00FA55D6" w:rsidP="00FA55D6">
      <w:pPr>
        <w:spacing w:after="0" w:line="240" w:lineRule="auto"/>
        <w:rPr>
          <w:rFonts w:ascii="Times New Roman" w:hAnsi="Times New Roman" w:cs="Times New Roman"/>
        </w:rPr>
      </w:pPr>
      <w:r>
        <w:rPr>
          <w:rFonts w:ascii="Times New Roman" w:hAnsi="Times New Roman" w:cs="Times New Roman"/>
        </w:rPr>
        <w:t>Establishment of the RPP Integrated Flowsheet at Hanford began around the time of the decision to move forward with the DFLAW concept. An effort was made to build an integrated process flow diagram, including all inter-facility process streams that involved material flow from the hazardous chemical and radiological tank waste as it resides in the Hanford Tank Farms, through the vitrification process, all the way to the final disposition of all resultant secondary waste streams. The RPP mission was divided into multiple phases and an overall mass balance was developed for each phase. At the time of the first iteration of the Tank Waste Disposition Integrated Flowsheet [1] (re-named in later revisions to the RPP Integrated Flowsheet), 42 inter-facility DFLAW process streams had been identified, including 19 streams that will cross contractual boundaries. (These numbers have been updated to 58 DFLAW process streams and 21 that will cross contractual boundaries in more recent revisions to the flowsheet).</w:t>
      </w:r>
      <w:r w:rsidRPr="00FA55D6">
        <w:rPr>
          <w:rFonts w:ascii="Times New Roman" w:hAnsi="Times New Roman" w:cs="Times New Roman"/>
        </w:rPr>
        <w:t xml:space="preserve"> </w:t>
      </w:r>
    </w:p>
    <w:p w14:paraId="15AB00AC" w14:textId="77777777" w:rsidR="00FA55D6" w:rsidRDefault="00FA55D6" w:rsidP="00FA55D6">
      <w:pPr>
        <w:spacing w:after="0" w:line="240" w:lineRule="auto"/>
        <w:rPr>
          <w:rFonts w:ascii="Times New Roman" w:hAnsi="Times New Roman" w:cs="Times New Roman"/>
        </w:rPr>
      </w:pPr>
    </w:p>
    <w:p w14:paraId="5C459575" w14:textId="77777777" w:rsidR="00FA55D6" w:rsidRDefault="00FA55D6" w:rsidP="00FA55D6">
      <w:pPr>
        <w:spacing w:after="0" w:line="240" w:lineRule="auto"/>
        <w:rPr>
          <w:rFonts w:ascii="Times New Roman" w:hAnsi="Times New Roman" w:cs="Times New Roman"/>
        </w:rPr>
      </w:pPr>
      <w:r>
        <w:rPr>
          <w:rFonts w:ascii="Times New Roman" w:hAnsi="Times New Roman" w:cs="Times New Roman"/>
        </w:rPr>
        <w:t>LEAN Management techniques were instituted, starting with a Value Stream Analysis (VSA) to determine which areas of the DFLAW process needed improvements and how those improvements could most effectively be initiated. The initial VSA effort involved individuals from both the Tank Farms Operating Contractor (Washington River Protection Solutions [WRPS]) and the WTP contractor (Bechtel National, Inc.), experts from Savannah River National Laboratory (SRNL) and Pacific Northwest National Laboratory (PNNL), and participants from the DOE’s Office of River Protection (ORP). The group identified seven Rapid Improvement Events (week-long workshops), one project and two Just-Do-Its (single contributor studies) that were performed to realize improvements identified in the DFLAW process.</w:t>
      </w:r>
      <w:r w:rsidRPr="00FA55D6">
        <w:rPr>
          <w:rFonts w:ascii="Times New Roman" w:hAnsi="Times New Roman" w:cs="Times New Roman"/>
        </w:rPr>
        <w:t xml:space="preserve"> </w:t>
      </w:r>
    </w:p>
    <w:p w14:paraId="74839493" w14:textId="77777777" w:rsidR="00FA55D6" w:rsidRDefault="00FA55D6" w:rsidP="00FA55D6">
      <w:pPr>
        <w:spacing w:after="0" w:line="240" w:lineRule="auto"/>
        <w:rPr>
          <w:rFonts w:ascii="Times New Roman" w:hAnsi="Times New Roman" w:cs="Times New Roman"/>
        </w:rPr>
      </w:pPr>
    </w:p>
    <w:p w14:paraId="76E7BAE5" w14:textId="77777777" w:rsidR="007F4DC8" w:rsidRDefault="00FA55D6" w:rsidP="00FA55D6">
      <w:pPr>
        <w:spacing w:after="0" w:line="240" w:lineRule="auto"/>
        <w:rPr>
          <w:rFonts w:ascii="Times New Roman" w:hAnsi="Times New Roman" w:cs="Times New Roman"/>
        </w:rPr>
      </w:pPr>
      <w:r>
        <w:rPr>
          <w:rFonts w:ascii="Times New Roman" w:hAnsi="Times New Roman" w:cs="Times New Roman"/>
        </w:rPr>
        <w:t xml:space="preserve">Additionally, an independent review of the Integrated Flowsheet was performed by experts from Savannah River Remediation to provide assurance in the development and management of the Integrated Flowsheet effort. The team reviewed documents, conducted interviews, participated in the VSA </w:t>
      </w:r>
      <w:proofErr w:type="spellStart"/>
      <w:r>
        <w:rPr>
          <w:rFonts w:ascii="Times New Roman" w:hAnsi="Times New Roman" w:cs="Times New Roman"/>
        </w:rPr>
        <w:t>outbrief</w:t>
      </w:r>
      <w:proofErr w:type="spellEnd"/>
      <w:r>
        <w:rPr>
          <w:rFonts w:ascii="Times New Roman" w:hAnsi="Times New Roman" w:cs="Times New Roman"/>
        </w:rPr>
        <w:t xml:space="preserve">, attended meetings related to schedules and integration activities. They identified 11 key opportunities for improvement, which were </w:t>
      </w:r>
      <w:proofErr w:type="gramStart"/>
      <w:r>
        <w:rPr>
          <w:rFonts w:ascii="Times New Roman" w:hAnsi="Times New Roman" w:cs="Times New Roman"/>
        </w:rPr>
        <w:t>implemented to the fullest extent</w:t>
      </w:r>
      <w:proofErr w:type="gramEnd"/>
      <w:r>
        <w:rPr>
          <w:rFonts w:ascii="Times New Roman" w:hAnsi="Times New Roman" w:cs="Times New Roman"/>
        </w:rPr>
        <w:t xml:space="preserve"> possible.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F4DC8" w14:paraId="750F5047" w14:textId="77777777" w:rsidTr="00FA55D6">
        <w:tc>
          <w:tcPr>
            <w:tcW w:w="9350" w:type="dxa"/>
          </w:tcPr>
          <w:p w14:paraId="32F9C7D2" w14:textId="77777777" w:rsidR="00FA55D6" w:rsidRDefault="00FA55D6" w:rsidP="00AE64A5">
            <w:pPr>
              <w:rPr>
                <w:noProof/>
              </w:rPr>
            </w:pPr>
          </w:p>
          <w:p w14:paraId="33739B08" w14:textId="77777777" w:rsidR="007F4DC8" w:rsidRDefault="00FA55D6" w:rsidP="00AE64A5">
            <w:pPr>
              <w:rPr>
                <w:rFonts w:ascii="Times New Roman" w:hAnsi="Times New Roman" w:cs="Times New Roman"/>
              </w:rPr>
            </w:pPr>
            <w:r>
              <w:rPr>
                <w:noProof/>
              </w:rPr>
              <w:lastRenderedPageBreak/>
              <w:drawing>
                <wp:inline distT="0" distB="0" distL="0" distR="0" wp14:anchorId="0510A82D" wp14:editId="6B10788C">
                  <wp:extent cx="5838825" cy="7581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862"/>
                          <a:stretch/>
                        </pic:blipFill>
                        <pic:spPr bwMode="auto">
                          <a:xfrm>
                            <a:off x="0" y="0"/>
                            <a:ext cx="5845722" cy="7590856"/>
                          </a:xfrm>
                          <a:prstGeom prst="rect">
                            <a:avLst/>
                          </a:prstGeom>
                          <a:ln>
                            <a:noFill/>
                          </a:ln>
                          <a:extLst>
                            <a:ext uri="{53640926-AAD7-44D8-BBD7-CCE9431645EC}">
                              <a14:shadowObscured xmlns:a14="http://schemas.microsoft.com/office/drawing/2010/main"/>
                            </a:ext>
                          </a:extLst>
                        </pic:spPr>
                      </pic:pic>
                    </a:graphicData>
                  </a:graphic>
                </wp:inline>
              </w:drawing>
            </w:r>
          </w:p>
        </w:tc>
      </w:tr>
      <w:tr w:rsidR="007F4DC8" w14:paraId="5C0B4FA4" w14:textId="77777777" w:rsidTr="00FA55D6">
        <w:tc>
          <w:tcPr>
            <w:tcW w:w="9350" w:type="dxa"/>
          </w:tcPr>
          <w:p w14:paraId="6787B3D8" w14:textId="77777777" w:rsidR="007F4DC8" w:rsidRDefault="007F4DC8" w:rsidP="007F4DC8">
            <w:pPr>
              <w:jc w:val="center"/>
              <w:rPr>
                <w:rFonts w:ascii="Times New Roman" w:hAnsi="Times New Roman" w:cs="Times New Roman"/>
              </w:rPr>
            </w:pPr>
            <w:r>
              <w:rPr>
                <w:rFonts w:ascii="Times New Roman" w:hAnsi="Times New Roman" w:cs="Times New Roman"/>
              </w:rPr>
              <w:lastRenderedPageBreak/>
              <w:t>Fig. 1. DFLAW flow diagram showing the interactions of the prime contractors</w:t>
            </w:r>
          </w:p>
        </w:tc>
      </w:tr>
    </w:tbl>
    <w:p w14:paraId="38FB2F2E" w14:textId="77777777" w:rsidR="00AE64A5" w:rsidRDefault="00AE64A5" w:rsidP="00AE64A5">
      <w:pPr>
        <w:spacing w:after="0" w:line="240" w:lineRule="auto"/>
        <w:rPr>
          <w:rFonts w:ascii="Times New Roman" w:hAnsi="Times New Roman" w:cs="Times New Roman"/>
        </w:rPr>
      </w:pPr>
    </w:p>
    <w:p w14:paraId="174DC112" w14:textId="77777777" w:rsidR="00B5120C" w:rsidRDefault="008235D8" w:rsidP="00B5120C">
      <w:pPr>
        <w:spacing w:after="0" w:line="240" w:lineRule="auto"/>
        <w:rPr>
          <w:rFonts w:ascii="Times New Roman" w:hAnsi="Times New Roman" w:cs="Times New Roman"/>
        </w:rPr>
      </w:pPr>
      <w:r>
        <w:rPr>
          <w:rFonts w:ascii="Times New Roman" w:hAnsi="Times New Roman" w:cs="Times New Roman"/>
        </w:rPr>
        <w:t xml:space="preserve">As a result of both the independent review and the VSA, a </w:t>
      </w:r>
      <w:r w:rsidR="005E79A3">
        <w:rPr>
          <w:rFonts w:ascii="Times New Roman" w:hAnsi="Times New Roman" w:cs="Times New Roman"/>
        </w:rPr>
        <w:t xml:space="preserve">revision to the RPP Integrated Flowsheet began. This revision included a major overhaul of the resulting document, focusing primarily on the </w:t>
      </w:r>
      <w:r w:rsidR="005E79A3">
        <w:rPr>
          <w:rFonts w:ascii="Times New Roman" w:hAnsi="Times New Roman" w:cs="Times New Roman"/>
        </w:rPr>
        <w:lastRenderedPageBreak/>
        <w:t>DFLAW phase, and incorporating new sections that focused on the interfaces between facilities. A table of interface flow parameters (IFPs, individual parameters resulting from process control strategies) and the technical basis behind the IFPs was developed. A comparison of projected stream concentrations against known Waste Acceptance Criteria (WAC) was completed, and the utilization of the 242-A evaporator in Tank Farms</w:t>
      </w:r>
      <w:r w:rsidR="001D6370">
        <w:rPr>
          <w:rFonts w:ascii="Times New Roman" w:hAnsi="Times New Roman" w:cs="Times New Roman"/>
        </w:rPr>
        <w:t>,</w:t>
      </w:r>
      <w:r w:rsidR="005E79A3">
        <w:rPr>
          <w:rFonts w:ascii="Times New Roman" w:hAnsi="Times New Roman" w:cs="Times New Roman"/>
        </w:rPr>
        <w:t xml:space="preserve"> Efflue</w:t>
      </w:r>
      <w:r w:rsidR="001D6370">
        <w:rPr>
          <w:rFonts w:ascii="Times New Roman" w:hAnsi="Times New Roman" w:cs="Times New Roman"/>
        </w:rPr>
        <w:t>nt Treatment Facility (ETF) and Treated Effluent Disposal Facility</w:t>
      </w:r>
      <w:r w:rsidR="005E79A3">
        <w:rPr>
          <w:rFonts w:ascii="Times New Roman" w:hAnsi="Times New Roman" w:cs="Times New Roman"/>
        </w:rPr>
        <w:t xml:space="preserve"> were compared against permitting and technical capacity limits. </w:t>
      </w:r>
      <w:r w:rsidR="00B5120C">
        <w:rPr>
          <w:rFonts w:ascii="Times New Roman" w:hAnsi="Times New Roman" w:cs="Times New Roman"/>
        </w:rPr>
        <w:t>The goal of these new analyses is to identify potential problems before they occur, allowing the various contractors time to mitigate issues and ultimately avoid schedule delays or increased operations costs. The WAC analysis was proven to be effective in the most recent revision of the report [</w:t>
      </w:r>
      <w:r w:rsidR="00C12FB6">
        <w:rPr>
          <w:rFonts w:ascii="Times New Roman" w:hAnsi="Times New Roman" w:cs="Times New Roman"/>
        </w:rPr>
        <w:t>2</w:t>
      </w:r>
      <w:r w:rsidR="00B5120C">
        <w:rPr>
          <w:rFonts w:ascii="Times New Roman" w:hAnsi="Times New Roman" w:cs="Times New Roman"/>
        </w:rPr>
        <w:t>], as described in Case Study #1.</w:t>
      </w:r>
    </w:p>
    <w:p w14:paraId="1CF47C59" w14:textId="77777777" w:rsidR="00252CE2" w:rsidRDefault="00252CE2" w:rsidP="00B5120C">
      <w:pPr>
        <w:pBdr>
          <w:bottom w:val="single" w:sz="6" w:space="1" w:color="auto"/>
        </w:pBdr>
        <w:spacing w:after="0" w:line="240" w:lineRule="auto"/>
        <w:rPr>
          <w:rFonts w:ascii="Times New Roman" w:hAnsi="Times New Roman" w:cs="Times New Roman"/>
        </w:rPr>
      </w:pPr>
    </w:p>
    <w:p w14:paraId="6A532DA2" w14:textId="77777777" w:rsidR="00B5120C" w:rsidRDefault="00B5120C" w:rsidP="00825CCE">
      <w:pPr>
        <w:spacing w:after="0" w:line="240" w:lineRule="auto"/>
        <w:rPr>
          <w:rFonts w:ascii="Times New Roman" w:hAnsi="Times New Roman" w:cs="Times New Roman"/>
        </w:rPr>
      </w:pPr>
    </w:p>
    <w:p w14:paraId="140A8EC0" w14:textId="77777777" w:rsidR="00B5120C" w:rsidRDefault="00B5120C" w:rsidP="00B5120C">
      <w:pPr>
        <w:spacing w:after="0" w:line="240" w:lineRule="auto"/>
        <w:rPr>
          <w:rFonts w:ascii="Times New Roman" w:hAnsi="Times New Roman" w:cs="Times New Roman"/>
        </w:rPr>
      </w:pPr>
      <w:r>
        <w:rPr>
          <w:rFonts w:ascii="Times New Roman" w:hAnsi="Times New Roman" w:cs="Times New Roman"/>
          <w:b/>
        </w:rPr>
        <w:t>Case Study #1: Sr-90 Concentration Limits</w:t>
      </w:r>
    </w:p>
    <w:p w14:paraId="741308A1" w14:textId="77777777" w:rsidR="00B5120C" w:rsidRDefault="00B5120C" w:rsidP="00B5120C">
      <w:pPr>
        <w:spacing w:after="0" w:line="240" w:lineRule="auto"/>
        <w:rPr>
          <w:rFonts w:ascii="Times New Roman" w:hAnsi="Times New Roman" w:cs="Times New Roman"/>
        </w:rPr>
      </w:pPr>
    </w:p>
    <w:p w14:paraId="193F0120" w14:textId="77777777" w:rsidR="00B5120C" w:rsidRDefault="00B5120C" w:rsidP="00B5120C">
      <w:pPr>
        <w:spacing w:after="0" w:line="240" w:lineRule="auto"/>
        <w:rPr>
          <w:rFonts w:ascii="Times New Roman" w:hAnsi="Times New Roman" w:cs="Times New Roman"/>
        </w:rPr>
      </w:pPr>
      <w:r>
        <w:rPr>
          <w:rFonts w:ascii="Times New Roman" w:hAnsi="Times New Roman" w:cs="Times New Roman"/>
        </w:rPr>
        <w:t xml:space="preserve">In each revision of the RPP Integrated Flowsheet report a new </w:t>
      </w:r>
      <w:r w:rsidR="001A0FA5">
        <w:rPr>
          <w:rFonts w:ascii="Times New Roman" w:hAnsi="Times New Roman" w:cs="Times New Roman"/>
        </w:rPr>
        <w:t xml:space="preserve">flowsheet </w:t>
      </w:r>
      <w:r>
        <w:rPr>
          <w:rFonts w:ascii="Times New Roman" w:hAnsi="Times New Roman" w:cs="Times New Roman"/>
        </w:rPr>
        <w:t xml:space="preserve">model run is performed </w:t>
      </w:r>
      <w:r w:rsidR="001A0FA5">
        <w:rPr>
          <w:rFonts w:ascii="Times New Roman" w:hAnsi="Times New Roman" w:cs="Times New Roman"/>
        </w:rPr>
        <w:t>to incorporate</w:t>
      </w:r>
      <w:r>
        <w:rPr>
          <w:rFonts w:ascii="Times New Roman" w:hAnsi="Times New Roman" w:cs="Times New Roman"/>
        </w:rPr>
        <w:t xml:space="preserve"> changes to the RPP mission and waste feed delivery strategy. Along with updates to the projected mass flow tables and the existing WAC comparisons, the most recent revision included the comparison of projected immobilized low-activity waste (ILAW) containers against the </w:t>
      </w:r>
      <w:r w:rsidR="001A0FA5">
        <w:rPr>
          <w:rFonts w:ascii="Times New Roman" w:hAnsi="Times New Roman" w:cs="Times New Roman"/>
        </w:rPr>
        <w:t>proposed</w:t>
      </w:r>
      <w:r>
        <w:rPr>
          <w:rFonts w:ascii="Times New Roman" w:hAnsi="Times New Roman" w:cs="Times New Roman"/>
        </w:rPr>
        <w:t xml:space="preserve"> WAC for the Integrated Disposal Facility (IDF) [</w:t>
      </w:r>
      <w:r w:rsidR="00C12FB6">
        <w:rPr>
          <w:rFonts w:ascii="Times New Roman" w:hAnsi="Times New Roman" w:cs="Times New Roman"/>
        </w:rPr>
        <w:t>3</w:t>
      </w:r>
      <w:r>
        <w:rPr>
          <w:rFonts w:ascii="Times New Roman" w:hAnsi="Times New Roman" w:cs="Times New Roman"/>
        </w:rPr>
        <w:t>].</w:t>
      </w:r>
      <w:r w:rsidR="0045020C">
        <w:rPr>
          <w:rFonts w:ascii="Times New Roman" w:hAnsi="Times New Roman" w:cs="Times New Roman"/>
        </w:rPr>
        <w:t xml:space="preserve"> This stream is shown as a green arrow in the top right corner of the simplified process flow diagram depicted in Fig. 2.</w:t>
      </w:r>
    </w:p>
    <w:p w14:paraId="211AED30" w14:textId="77777777" w:rsidR="00A035A2" w:rsidRDefault="00A035A2" w:rsidP="00A035A2">
      <w:pPr>
        <w:spacing w:after="0" w:line="240" w:lineRule="auto"/>
        <w:rPr>
          <w:rFonts w:ascii="Times New Roman" w:hAnsi="Times New Roman" w:cs="Times New Roman"/>
        </w:rPr>
      </w:pPr>
    </w:p>
    <w:p w14:paraId="210A05A2" w14:textId="77777777" w:rsidR="00A035A2" w:rsidRDefault="00A035A2" w:rsidP="00A035A2">
      <w:pPr>
        <w:spacing w:after="0" w:line="240" w:lineRule="auto"/>
        <w:rPr>
          <w:rFonts w:ascii="Times New Roman" w:hAnsi="Times New Roman" w:cs="Times New Roman"/>
        </w:rPr>
      </w:pPr>
      <w:r>
        <w:rPr>
          <w:rFonts w:ascii="Times New Roman" w:hAnsi="Times New Roman" w:cs="Times New Roman"/>
        </w:rPr>
        <w:t>While the analysis of projected ILAW containers against the proposed WAC for IDF was being performed, it was noted by the engineers performing the analysis that the projected Sr-90 concentrations were much higher than the proposed IDF limit. In past revisions of the RPP Integrated Flowsheet report [5,6], although an official WAC did not exist, ILAW container concentrations had been compared to WTP contract limits [7] and no such issue had been identified. The proposed WAC limit of 2.3 Ci/m</w:t>
      </w:r>
      <w:r w:rsidRPr="008F03AF">
        <w:rPr>
          <w:rFonts w:ascii="Times New Roman" w:hAnsi="Times New Roman" w:cs="Times New Roman"/>
          <w:vertAlign w:val="superscript"/>
        </w:rPr>
        <w:t>3</w:t>
      </w:r>
      <w:r>
        <w:rPr>
          <w:rFonts w:ascii="Times New Roman" w:hAnsi="Times New Roman" w:cs="Times New Roman"/>
        </w:rPr>
        <w:t xml:space="preserve"> was much lower than the WTP contract limit of 20 Ci/m</w:t>
      </w:r>
      <w:r w:rsidRPr="008F03AF">
        <w:rPr>
          <w:rFonts w:ascii="Times New Roman" w:hAnsi="Times New Roman" w:cs="Times New Roman"/>
          <w:vertAlign w:val="superscript"/>
        </w:rPr>
        <w:t>3</w:t>
      </w:r>
      <w:r>
        <w:rPr>
          <w:rFonts w:ascii="Times New Roman" w:hAnsi="Times New Roman" w:cs="Times New Roman"/>
        </w:rPr>
        <w:t>. At an average concentration of 4.3 Ci/m</w:t>
      </w:r>
      <w:r w:rsidRPr="008F03AF">
        <w:rPr>
          <w:rFonts w:ascii="Times New Roman" w:hAnsi="Times New Roman" w:cs="Times New Roman"/>
          <w:vertAlign w:val="superscript"/>
        </w:rPr>
        <w:t>3</w:t>
      </w:r>
      <w:r>
        <w:rPr>
          <w:rFonts w:ascii="Times New Roman" w:hAnsi="Times New Roman" w:cs="Times New Roman"/>
        </w:rPr>
        <w:t>, most of the projected ILAW containers would not meet the proposed WAC limit for Sr-90, but would meet WTP’s contract requirements.</w:t>
      </w:r>
    </w:p>
    <w:p w14:paraId="1886DE5D" w14:textId="77777777" w:rsidR="00A035A2" w:rsidRDefault="00A035A2" w:rsidP="00A035A2">
      <w:pPr>
        <w:spacing w:after="0" w:line="240" w:lineRule="auto"/>
        <w:rPr>
          <w:rFonts w:ascii="Times New Roman" w:hAnsi="Times New Roman" w:cs="Times New Roman"/>
        </w:rPr>
      </w:pPr>
    </w:p>
    <w:p w14:paraId="090D4658" w14:textId="77777777" w:rsidR="00A035A2" w:rsidRDefault="00A035A2" w:rsidP="00A035A2">
      <w:pPr>
        <w:spacing w:after="0" w:line="240" w:lineRule="auto"/>
        <w:rPr>
          <w:rFonts w:ascii="Times New Roman" w:hAnsi="Times New Roman" w:cs="Times New Roman"/>
        </w:rPr>
      </w:pPr>
      <w:r>
        <w:rPr>
          <w:rFonts w:ascii="Times New Roman" w:hAnsi="Times New Roman" w:cs="Times New Roman"/>
        </w:rPr>
        <w:t xml:space="preserve">Upon further probing, it was found that the proposed WAC was based on the IDF Performance Assessment [8], which had been performed based </w:t>
      </w:r>
      <w:proofErr w:type="gramStart"/>
      <w:r>
        <w:rPr>
          <w:rFonts w:ascii="Times New Roman" w:hAnsi="Times New Roman" w:cs="Times New Roman"/>
        </w:rPr>
        <w:t>off of</w:t>
      </w:r>
      <w:proofErr w:type="gramEnd"/>
      <w:r>
        <w:rPr>
          <w:rFonts w:ascii="Times New Roman" w:hAnsi="Times New Roman" w:cs="Times New Roman"/>
        </w:rPr>
        <w:t xml:space="preserve"> a previous revision of the RPP Integrated Flowsheet [5]. The Sr-90 limit was sufficiently high to account for ILAW containers projected in the outdated flowsheet model runs, but the Sr-90 solubility correlation used in the model had been updated and now predicted much higher Sr-90 concentrations in ILAW containers. The technical basis behind the solubility correlation is being examined, but in the meantime, the discrepancy between the WTP contract and proposed IDF WAC still existed. </w:t>
      </w:r>
    </w:p>
    <w:p w14:paraId="5D50460E" w14:textId="77777777" w:rsidR="00A035A2" w:rsidRDefault="00A035A2" w:rsidP="00A035A2">
      <w:pPr>
        <w:spacing w:after="0" w:line="240" w:lineRule="auto"/>
        <w:rPr>
          <w:rFonts w:ascii="Times New Roman" w:hAnsi="Times New Roman" w:cs="Times New Roman"/>
        </w:rPr>
      </w:pPr>
    </w:p>
    <w:p w14:paraId="6B9C67BE" w14:textId="77777777" w:rsidR="00A035A2" w:rsidRDefault="00A035A2" w:rsidP="00A035A2">
      <w:pPr>
        <w:spacing w:after="0" w:line="240" w:lineRule="auto"/>
        <w:rPr>
          <w:rFonts w:ascii="Times New Roman" w:hAnsi="Times New Roman" w:cs="Times New Roman"/>
        </w:rPr>
      </w:pPr>
      <w:r>
        <w:rPr>
          <w:rFonts w:ascii="Times New Roman" w:hAnsi="Times New Roman" w:cs="Times New Roman"/>
        </w:rPr>
        <w:t xml:space="preserve">All three of the affected contractors (WRPS, Bechtel and CHPRC) and DOE representatives from ORP and the Richland Operations Office (RL) were </w:t>
      </w:r>
      <w:proofErr w:type="gramStart"/>
      <w:r>
        <w:rPr>
          <w:rFonts w:ascii="Times New Roman" w:hAnsi="Times New Roman" w:cs="Times New Roman"/>
        </w:rPr>
        <w:t>notified</w:t>
      </w:r>
      <w:proofErr w:type="gramEnd"/>
      <w:r>
        <w:rPr>
          <w:rFonts w:ascii="Times New Roman" w:hAnsi="Times New Roman" w:cs="Times New Roman"/>
        </w:rPr>
        <w:t xml:space="preserve"> and a path forward was determined. An IDF Unreviewed Disposal Question Evaluation was submitted, and as part of the evaluation process, the IDF performance assessment was limited by the assumed institutional control period of 100 years. If DOE would agree to maintain institutional control of IDF until 2242, the performance assessment could be updated to include the 20 Ci/m</w:t>
      </w:r>
      <w:r w:rsidRPr="001C0CF0">
        <w:rPr>
          <w:rFonts w:ascii="Times New Roman" w:hAnsi="Times New Roman" w:cs="Times New Roman"/>
          <w:vertAlign w:val="superscript"/>
        </w:rPr>
        <w:t>3</w:t>
      </w:r>
      <w:r>
        <w:rPr>
          <w:rFonts w:ascii="Times New Roman" w:hAnsi="Times New Roman" w:cs="Times New Roman"/>
        </w:rPr>
        <w:t xml:space="preserve"> limit for Sr-90. As part of this agreement, a new requirement has been added to the sitewide institutional control plan for Hanford [9] and updates to the performance assessment and WAC are already underway. </w:t>
      </w:r>
    </w:p>
    <w:p w14:paraId="6A44CA00" w14:textId="77777777" w:rsidR="00A035A2" w:rsidRDefault="00A035A2" w:rsidP="00A035A2">
      <w:pPr>
        <w:spacing w:after="0" w:line="240" w:lineRule="auto"/>
        <w:rPr>
          <w:rFonts w:ascii="Times New Roman" w:hAnsi="Times New Roman" w:cs="Times New Roman"/>
        </w:rPr>
      </w:pPr>
    </w:p>
    <w:p w14:paraId="6C064414" w14:textId="77777777" w:rsidR="00A035A2" w:rsidRDefault="00A035A2" w:rsidP="00A035A2">
      <w:pPr>
        <w:spacing w:after="0" w:line="240" w:lineRule="auto"/>
        <w:rPr>
          <w:rFonts w:ascii="Times New Roman" w:hAnsi="Times New Roman" w:cs="Times New Roman"/>
        </w:rPr>
      </w:pPr>
      <w:r>
        <w:rPr>
          <w:rFonts w:ascii="Times New Roman" w:hAnsi="Times New Roman" w:cs="Times New Roman"/>
        </w:rPr>
        <w:t>By involving all interested parties in the decision making process and bringing the issue to light as soon as it was identified by RPP Integrated Flowsheet engineers, the discrepancy was well underway to being resolved even before the updated flowsheet report was issued.</w:t>
      </w:r>
    </w:p>
    <w:p w14:paraId="476EAA8D" w14:textId="77777777" w:rsidR="00221DF6" w:rsidRDefault="00221DF6" w:rsidP="00B5120C">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21DF6" w14:paraId="220BD51B" w14:textId="77777777" w:rsidTr="00221DF6">
        <w:tc>
          <w:tcPr>
            <w:tcW w:w="9350" w:type="dxa"/>
          </w:tcPr>
          <w:p w14:paraId="7B91C3A7" w14:textId="77777777" w:rsidR="00221DF6" w:rsidRDefault="00221DF6" w:rsidP="00B5120C">
            <w:pPr>
              <w:rPr>
                <w:rFonts w:ascii="Times New Roman" w:hAnsi="Times New Roman" w:cs="Times New Roman"/>
              </w:rPr>
            </w:pPr>
            <w:r>
              <w:rPr>
                <w:rFonts w:ascii="Times New Roman" w:hAnsi="Times New Roman" w:cs="Times New Roman"/>
                <w:noProof/>
              </w:rPr>
              <w:lastRenderedPageBreak/>
              <w:drawing>
                <wp:inline distT="0" distB="0" distL="0" distR="0" wp14:anchorId="71ED8785" wp14:editId="4074F27A">
                  <wp:extent cx="5829300" cy="6406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ic diagrams 20170816.jpg"/>
                          <pic:cNvPicPr/>
                        </pic:nvPicPr>
                        <pic:blipFill>
                          <a:blip r:embed="rId7">
                            <a:extLst>
                              <a:ext uri="{28A0092B-C50C-407E-A947-70E740481C1C}">
                                <a14:useLocalDpi xmlns:a14="http://schemas.microsoft.com/office/drawing/2010/main" val="0"/>
                              </a:ext>
                            </a:extLst>
                          </a:blip>
                          <a:stretch>
                            <a:fillRect/>
                          </a:stretch>
                        </pic:blipFill>
                        <pic:spPr>
                          <a:xfrm>
                            <a:off x="0" y="0"/>
                            <a:ext cx="5831443" cy="6408980"/>
                          </a:xfrm>
                          <a:prstGeom prst="rect">
                            <a:avLst/>
                          </a:prstGeom>
                        </pic:spPr>
                      </pic:pic>
                    </a:graphicData>
                  </a:graphic>
                </wp:inline>
              </w:drawing>
            </w:r>
          </w:p>
        </w:tc>
      </w:tr>
      <w:tr w:rsidR="00221DF6" w14:paraId="522BBE7F" w14:textId="77777777" w:rsidTr="00221DF6">
        <w:tc>
          <w:tcPr>
            <w:tcW w:w="9350" w:type="dxa"/>
          </w:tcPr>
          <w:p w14:paraId="3AFB34F7" w14:textId="77777777" w:rsidR="00221DF6" w:rsidRDefault="00221DF6" w:rsidP="00221DF6">
            <w:pPr>
              <w:jc w:val="center"/>
              <w:rPr>
                <w:rFonts w:ascii="Times New Roman" w:hAnsi="Times New Roman" w:cs="Times New Roman"/>
              </w:rPr>
            </w:pPr>
            <w:r>
              <w:rPr>
                <w:rFonts w:ascii="Times New Roman" w:hAnsi="Times New Roman" w:cs="Times New Roman"/>
              </w:rPr>
              <w:t>Fig. 2. Simplified DFLAW process flow diagram, adapted from RPP-40149-VOL2, Rev. 5 [4]</w:t>
            </w:r>
          </w:p>
        </w:tc>
      </w:tr>
    </w:tbl>
    <w:p w14:paraId="7337F503" w14:textId="77777777" w:rsidR="00E36053" w:rsidRDefault="00E36053" w:rsidP="00B5120C">
      <w:pPr>
        <w:pBdr>
          <w:bottom w:val="single" w:sz="6" w:space="1" w:color="auto"/>
        </w:pBdr>
        <w:spacing w:after="0" w:line="240" w:lineRule="auto"/>
        <w:rPr>
          <w:rFonts w:ascii="Times New Roman" w:hAnsi="Times New Roman" w:cs="Times New Roman"/>
        </w:rPr>
      </w:pPr>
    </w:p>
    <w:p w14:paraId="44BF5CFD" w14:textId="77777777" w:rsidR="00692EB3" w:rsidRDefault="00692EB3" w:rsidP="00825CCE">
      <w:pPr>
        <w:spacing w:after="0" w:line="240" w:lineRule="auto"/>
        <w:rPr>
          <w:rFonts w:ascii="Times New Roman" w:hAnsi="Times New Roman" w:cs="Times New Roman"/>
        </w:rPr>
      </w:pPr>
    </w:p>
    <w:p w14:paraId="7C5F3B23" w14:textId="77777777" w:rsidR="00842EAE" w:rsidRDefault="005E79A3" w:rsidP="00825CCE">
      <w:pPr>
        <w:spacing w:after="0" w:line="240" w:lineRule="auto"/>
        <w:rPr>
          <w:rFonts w:ascii="Times New Roman" w:hAnsi="Times New Roman" w:cs="Times New Roman"/>
        </w:rPr>
      </w:pPr>
      <w:r>
        <w:rPr>
          <w:rFonts w:ascii="Times New Roman" w:hAnsi="Times New Roman" w:cs="Times New Roman"/>
        </w:rPr>
        <w:t xml:space="preserve">Through </w:t>
      </w:r>
      <w:r w:rsidR="00E36053">
        <w:rPr>
          <w:rFonts w:ascii="Times New Roman" w:hAnsi="Times New Roman" w:cs="Times New Roman"/>
        </w:rPr>
        <w:t>the RPP Integrated Flowsheet</w:t>
      </w:r>
      <w:r>
        <w:rPr>
          <w:rFonts w:ascii="Times New Roman" w:hAnsi="Times New Roman" w:cs="Times New Roman"/>
        </w:rPr>
        <w:t xml:space="preserve"> effort, gaps and opportunities </w:t>
      </w:r>
      <w:r w:rsidR="00E36053">
        <w:rPr>
          <w:rFonts w:ascii="Times New Roman" w:hAnsi="Times New Roman" w:cs="Times New Roman"/>
        </w:rPr>
        <w:t>have been</w:t>
      </w:r>
      <w:r>
        <w:rPr>
          <w:rFonts w:ascii="Times New Roman" w:hAnsi="Times New Roman" w:cs="Times New Roman"/>
        </w:rPr>
        <w:t xml:space="preserve"> identified and documented along with flowsheet maturation plans for how to close gaps and realize opportunities.</w:t>
      </w:r>
      <w:r w:rsidR="009B682F">
        <w:rPr>
          <w:rFonts w:ascii="Times New Roman" w:hAnsi="Times New Roman" w:cs="Times New Roman"/>
        </w:rPr>
        <w:t xml:space="preserve"> </w:t>
      </w:r>
      <w:r w:rsidR="00E36053">
        <w:rPr>
          <w:rFonts w:ascii="Times New Roman" w:hAnsi="Times New Roman" w:cs="Times New Roman"/>
        </w:rPr>
        <w:t>Each year, gaps and opportunities are closed by technical efforts internal to WRPS and Bechtel, or by laboratory work and technical studies subcontracted to outside sources (</w:t>
      </w:r>
      <w:proofErr w:type="gramStart"/>
      <w:r w:rsidR="004821B1">
        <w:rPr>
          <w:rFonts w:ascii="Times New Roman" w:hAnsi="Times New Roman" w:cs="Times New Roman"/>
        </w:rPr>
        <w:t>e.g.</w:t>
      </w:r>
      <w:proofErr w:type="gramEnd"/>
      <w:r w:rsidR="004821B1">
        <w:rPr>
          <w:rFonts w:ascii="Times New Roman" w:hAnsi="Times New Roman" w:cs="Times New Roman"/>
        </w:rPr>
        <w:t xml:space="preserve"> </w:t>
      </w:r>
      <w:r w:rsidR="00E36053">
        <w:rPr>
          <w:rFonts w:ascii="Times New Roman" w:hAnsi="Times New Roman" w:cs="Times New Roman"/>
        </w:rPr>
        <w:t xml:space="preserve">SRNL, PNNL, Vitreous State Laboratory). </w:t>
      </w:r>
      <w:r w:rsidR="009B682F">
        <w:rPr>
          <w:rFonts w:ascii="Times New Roman" w:hAnsi="Times New Roman" w:cs="Times New Roman"/>
        </w:rPr>
        <w:t xml:space="preserve">An example of how the flowsheet maturation process </w:t>
      </w:r>
      <w:r w:rsidR="000671A4">
        <w:rPr>
          <w:rFonts w:ascii="Times New Roman" w:hAnsi="Times New Roman" w:cs="Times New Roman"/>
        </w:rPr>
        <w:t>has been</w:t>
      </w:r>
      <w:r w:rsidR="009B682F">
        <w:rPr>
          <w:rFonts w:ascii="Times New Roman" w:hAnsi="Times New Roman" w:cs="Times New Roman"/>
        </w:rPr>
        <w:t xml:space="preserve"> used </w:t>
      </w:r>
      <w:r w:rsidR="000671A4">
        <w:rPr>
          <w:rFonts w:ascii="Times New Roman" w:hAnsi="Times New Roman" w:cs="Times New Roman"/>
        </w:rPr>
        <w:t xml:space="preserve">to improve the DFLAW flowsheet </w:t>
      </w:r>
      <w:r w:rsidR="009B682F">
        <w:rPr>
          <w:rFonts w:ascii="Times New Roman" w:hAnsi="Times New Roman" w:cs="Times New Roman"/>
        </w:rPr>
        <w:t>is described in Case Study #</w:t>
      </w:r>
      <w:r w:rsidR="00B5120C">
        <w:rPr>
          <w:rFonts w:ascii="Times New Roman" w:hAnsi="Times New Roman" w:cs="Times New Roman"/>
        </w:rPr>
        <w:t>2</w:t>
      </w:r>
      <w:r w:rsidR="009B682F">
        <w:rPr>
          <w:rFonts w:ascii="Times New Roman" w:hAnsi="Times New Roman" w:cs="Times New Roman"/>
        </w:rPr>
        <w:t>.</w:t>
      </w:r>
    </w:p>
    <w:p w14:paraId="6C6C96C3" w14:textId="77777777" w:rsidR="00252CE2" w:rsidRDefault="00252CE2" w:rsidP="00825CCE">
      <w:pPr>
        <w:pBdr>
          <w:bottom w:val="single" w:sz="6" w:space="1" w:color="auto"/>
        </w:pBdr>
        <w:spacing w:after="0" w:line="240" w:lineRule="auto"/>
        <w:rPr>
          <w:rFonts w:ascii="Times New Roman" w:hAnsi="Times New Roman" w:cs="Times New Roman"/>
        </w:rPr>
      </w:pPr>
    </w:p>
    <w:p w14:paraId="1CE0AA28" w14:textId="77777777" w:rsidR="009B682F" w:rsidRDefault="009B682F" w:rsidP="00825CCE">
      <w:pPr>
        <w:spacing w:after="0" w:line="240" w:lineRule="auto"/>
        <w:rPr>
          <w:rFonts w:ascii="Times New Roman" w:hAnsi="Times New Roman" w:cs="Times New Roman"/>
        </w:rPr>
      </w:pPr>
    </w:p>
    <w:p w14:paraId="71EC88FC" w14:textId="77777777" w:rsidR="009B682F" w:rsidRDefault="009B682F" w:rsidP="009B682F">
      <w:pPr>
        <w:spacing w:after="0" w:line="240" w:lineRule="auto"/>
        <w:rPr>
          <w:rFonts w:ascii="Times New Roman" w:hAnsi="Times New Roman" w:cs="Times New Roman"/>
          <w:b/>
        </w:rPr>
      </w:pPr>
      <w:r>
        <w:rPr>
          <w:rFonts w:ascii="Times New Roman" w:hAnsi="Times New Roman" w:cs="Times New Roman"/>
          <w:b/>
        </w:rPr>
        <w:lastRenderedPageBreak/>
        <w:t>Case Study #</w:t>
      </w:r>
      <w:r w:rsidR="00B5120C">
        <w:rPr>
          <w:rFonts w:ascii="Times New Roman" w:hAnsi="Times New Roman" w:cs="Times New Roman"/>
          <w:b/>
        </w:rPr>
        <w:t>2</w:t>
      </w:r>
      <w:r>
        <w:rPr>
          <w:rFonts w:ascii="Times New Roman" w:hAnsi="Times New Roman" w:cs="Times New Roman"/>
          <w:b/>
        </w:rPr>
        <w:t>: Corrosion Control Criteria across an Interface</w:t>
      </w:r>
    </w:p>
    <w:p w14:paraId="1A501E31" w14:textId="77777777" w:rsidR="009B682F" w:rsidRDefault="009B682F" w:rsidP="009B682F">
      <w:pPr>
        <w:spacing w:after="0" w:line="240" w:lineRule="auto"/>
        <w:rPr>
          <w:rFonts w:ascii="Times New Roman" w:hAnsi="Times New Roman" w:cs="Times New Roman"/>
        </w:rPr>
      </w:pPr>
    </w:p>
    <w:p w14:paraId="0EA2EDFC" w14:textId="77777777" w:rsidR="009B682F" w:rsidRDefault="009B682F" w:rsidP="009B682F">
      <w:pPr>
        <w:spacing w:after="0" w:line="240" w:lineRule="auto"/>
        <w:rPr>
          <w:rFonts w:ascii="Times New Roman" w:hAnsi="Times New Roman" w:cs="Times New Roman"/>
        </w:rPr>
      </w:pPr>
      <w:r>
        <w:rPr>
          <w:rFonts w:ascii="Times New Roman" w:hAnsi="Times New Roman" w:cs="Times New Roman"/>
        </w:rPr>
        <w:t>One of the k</w:t>
      </w:r>
      <w:r w:rsidRPr="00672F97">
        <w:rPr>
          <w:rFonts w:ascii="Times New Roman" w:hAnsi="Times New Roman" w:cs="Times New Roman"/>
        </w:rPr>
        <w:t>ey underpinning concepts behind the RPP Integrated Flowsheet is clear communication of technical information that communicates the limitations and bases of data and incorporating the National Laboratories’ strengths for providing technical defensibility and continuity of scientific expertise. A good example of this concept concerns corrosion control criteria for the transfer of melter off-gas system effluent to the tank farm during the DFLAW mission</w:t>
      </w:r>
      <w:r>
        <w:rPr>
          <w:rFonts w:ascii="Times New Roman" w:hAnsi="Times New Roman" w:cs="Times New Roman"/>
        </w:rPr>
        <w:t xml:space="preserve"> (shown </w:t>
      </w:r>
      <w:r w:rsidR="00D44446">
        <w:rPr>
          <w:rFonts w:ascii="Times New Roman" w:hAnsi="Times New Roman" w:cs="Times New Roman"/>
        </w:rPr>
        <w:t xml:space="preserve">as a </w:t>
      </w:r>
      <w:r w:rsidR="0045020C">
        <w:rPr>
          <w:rFonts w:ascii="Times New Roman" w:hAnsi="Times New Roman" w:cs="Times New Roman"/>
        </w:rPr>
        <w:t xml:space="preserve">red </w:t>
      </w:r>
      <w:r w:rsidR="00D44446">
        <w:rPr>
          <w:rFonts w:ascii="Times New Roman" w:hAnsi="Times New Roman" w:cs="Times New Roman"/>
        </w:rPr>
        <w:t xml:space="preserve">dot-dashed </w:t>
      </w:r>
      <w:r w:rsidR="0045020C">
        <w:rPr>
          <w:rFonts w:ascii="Times New Roman" w:hAnsi="Times New Roman" w:cs="Times New Roman"/>
        </w:rPr>
        <w:t>arrow</w:t>
      </w:r>
      <w:r w:rsidR="00D44446">
        <w:rPr>
          <w:rFonts w:ascii="Times New Roman" w:hAnsi="Times New Roman" w:cs="Times New Roman"/>
        </w:rPr>
        <w:t xml:space="preserve"> </w:t>
      </w:r>
      <w:r>
        <w:rPr>
          <w:rFonts w:ascii="Times New Roman" w:hAnsi="Times New Roman" w:cs="Times New Roman"/>
        </w:rPr>
        <w:t>in the simplified process flow diagram in Fig. 2)</w:t>
      </w:r>
      <w:r w:rsidRPr="00672F97">
        <w:rPr>
          <w:rFonts w:ascii="Times New Roman" w:hAnsi="Times New Roman" w:cs="Times New Roman"/>
        </w:rPr>
        <w:t xml:space="preserve">. </w:t>
      </w:r>
    </w:p>
    <w:p w14:paraId="1B908828" w14:textId="77777777" w:rsidR="00D44446" w:rsidRDefault="00D44446" w:rsidP="009B682F">
      <w:pPr>
        <w:spacing w:after="0" w:line="240" w:lineRule="auto"/>
        <w:rPr>
          <w:rFonts w:ascii="Times New Roman" w:hAnsi="Times New Roman" w:cs="Times New Roman"/>
        </w:rPr>
      </w:pPr>
    </w:p>
    <w:p w14:paraId="12C4356F" w14:textId="77777777" w:rsidR="009B682F" w:rsidRDefault="009B682F" w:rsidP="009B682F">
      <w:pPr>
        <w:spacing w:after="0" w:line="240" w:lineRule="auto"/>
        <w:rPr>
          <w:rFonts w:ascii="Times New Roman" w:hAnsi="Times New Roman" w:cs="Times New Roman"/>
        </w:rPr>
      </w:pPr>
      <w:r w:rsidRPr="00672F97">
        <w:rPr>
          <w:rFonts w:ascii="Times New Roman" w:hAnsi="Times New Roman" w:cs="Times New Roman"/>
        </w:rPr>
        <w:t xml:space="preserve">During the DFLAW mission, effluent from the SBS and WESP </w:t>
      </w:r>
      <w:r w:rsidR="000671A4">
        <w:rPr>
          <w:rFonts w:ascii="Times New Roman" w:hAnsi="Times New Roman" w:cs="Times New Roman"/>
        </w:rPr>
        <w:t>will</w:t>
      </w:r>
      <w:r w:rsidRPr="00672F97">
        <w:rPr>
          <w:rFonts w:ascii="Times New Roman" w:hAnsi="Times New Roman" w:cs="Times New Roman"/>
        </w:rPr>
        <w:t xml:space="preserve"> normally </w:t>
      </w:r>
      <w:r w:rsidR="000671A4">
        <w:rPr>
          <w:rFonts w:ascii="Times New Roman" w:hAnsi="Times New Roman" w:cs="Times New Roman"/>
        </w:rPr>
        <w:t xml:space="preserve">be </w:t>
      </w:r>
      <w:r w:rsidRPr="00672F97">
        <w:rPr>
          <w:rFonts w:ascii="Times New Roman" w:hAnsi="Times New Roman" w:cs="Times New Roman"/>
        </w:rPr>
        <w:t xml:space="preserve">concentrated in the Effluent Management Facility evaporator and the concentrate </w:t>
      </w:r>
      <w:r w:rsidR="000671A4">
        <w:rPr>
          <w:rFonts w:ascii="Times New Roman" w:hAnsi="Times New Roman" w:cs="Times New Roman"/>
        </w:rPr>
        <w:t>will be</w:t>
      </w:r>
      <w:r w:rsidRPr="00672F97">
        <w:rPr>
          <w:rFonts w:ascii="Times New Roman" w:hAnsi="Times New Roman" w:cs="Times New Roman"/>
        </w:rPr>
        <w:t xml:space="preserve"> recycled to the melters. However, flexibility is provided in the flowsheet by allowing for transfer of the effluent to the DST system to maintain melter operation while the evaporator is inoperable.</w:t>
      </w:r>
    </w:p>
    <w:p w14:paraId="0C42A112" w14:textId="77777777" w:rsidR="009B682F" w:rsidRPr="00672F97" w:rsidRDefault="009B682F" w:rsidP="009B682F">
      <w:pPr>
        <w:spacing w:after="0" w:line="240" w:lineRule="auto"/>
        <w:rPr>
          <w:rFonts w:ascii="Times New Roman" w:hAnsi="Times New Roman" w:cs="Times New Roman"/>
        </w:rPr>
      </w:pPr>
    </w:p>
    <w:p w14:paraId="7329D66D" w14:textId="77777777" w:rsidR="000671A4" w:rsidRDefault="009B682F" w:rsidP="009B682F">
      <w:pPr>
        <w:spacing w:after="0" w:line="240" w:lineRule="auto"/>
        <w:rPr>
          <w:rFonts w:ascii="Times New Roman" w:hAnsi="Times New Roman" w:cs="Times New Roman"/>
        </w:rPr>
      </w:pPr>
      <w:r w:rsidRPr="00672F97">
        <w:rPr>
          <w:rFonts w:ascii="Times New Roman" w:hAnsi="Times New Roman" w:cs="Times New Roman"/>
        </w:rPr>
        <w:t xml:space="preserve">At the time the DFLAW flowsheet was being established, the DST corrosion control criteria were based purely on mitigating corrosion from a nitrate-rich concentrated salt solution, </w:t>
      </w:r>
      <w:proofErr w:type="gramStart"/>
      <w:r w:rsidRPr="00672F97">
        <w:rPr>
          <w:rFonts w:ascii="Times New Roman" w:hAnsi="Times New Roman" w:cs="Times New Roman"/>
        </w:rPr>
        <w:t>i.e.</w:t>
      </w:r>
      <w:proofErr w:type="gramEnd"/>
      <w:r w:rsidRPr="00672F97">
        <w:rPr>
          <w:rFonts w:ascii="Times New Roman" w:hAnsi="Times New Roman" w:cs="Times New Roman"/>
        </w:rPr>
        <w:t xml:space="preserve"> tank waste. Bechtel’s direct application of these criteria to the transfer of melter off-gas system effluent led to apparently reasonable additions of reagent. However, the effluent characteristics are very different from tank waste in being relatively dilute in nitrate salts but rich in chloride, fluoride and sulfate. These differences arise from the relative volatility of the halides and sulfate in the melter. Working with Bechtel, WRPS </w:t>
      </w:r>
      <w:r w:rsidR="000671A4">
        <w:rPr>
          <w:rFonts w:ascii="Times New Roman" w:hAnsi="Times New Roman" w:cs="Times New Roman"/>
        </w:rPr>
        <w:t>recognized that</w:t>
      </w:r>
      <w:r w:rsidRPr="00672F97">
        <w:rPr>
          <w:rFonts w:ascii="Times New Roman" w:hAnsi="Times New Roman" w:cs="Times New Roman"/>
        </w:rPr>
        <w:t xml:space="preserve"> these characteristics meant the effluent presented a different corrosion mechanism (pitting) than tank waste and so a different mitigation approach was needed</w:t>
      </w:r>
      <w:r w:rsidR="000671A4">
        <w:rPr>
          <w:rFonts w:ascii="Times New Roman" w:hAnsi="Times New Roman" w:cs="Times New Roman"/>
        </w:rPr>
        <w:t>,</w:t>
      </w:r>
      <w:r w:rsidRPr="00672F97">
        <w:rPr>
          <w:rFonts w:ascii="Times New Roman" w:hAnsi="Times New Roman" w:cs="Times New Roman"/>
        </w:rPr>
        <w:t xml:space="preserve"> although the same reagents are used. </w:t>
      </w:r>
    </w:p>
    <w:p w14:paraId="2713F7DB" w14:textId="77777777" w:rsidR="000671A4" w:rsidRDefault="000671A4" w:rsidP="009B682F">
      <w:pPr>
        <w:spacing w:after="0" w:line="240" w:lineRule="auto"/>
        <w:rPr>
          <w:rFonts w:ascii="Times New Roman" w:hAnsi="Times New Roman" w:cs="Times New Roman"/>
        </w:rPr>
      </w:pPr>
    </w:p>
    <w:p w14:paraId="44184188" w14:textId="77777777" w:rsidR="009B682F" w:rsidRDefault="009B682F" w:rsidP="009B682F">
      <w:pPr>
        <w:spacing w:after="0" w:line="240" w:lineRule="auto"/>
        <w:rPr>
          <w:rFonts w:ascii="Times New Roman" w:hAnsi="Times New Roman" w:cs="Times New Roman"/>
        </w:rPr>
      </w:pPr>
      <w:r w:rsidRPr="00672F97">
        <w:rPr>
          <w:rFonts w:ascii="Times New Roman" w:hAnsi="Times New Roman" w:cs="Times New Roman"/>
        </w:rPr>
        <w:t>One possibility was to adopt the criteria used at the Savannah River Site</w:t>
      </w:r>
      <w:r w:rsidR="000671A4">
        <w:rPr>
          <w:rFonts w:ascii="Times New Roman" w:hAnsi="Times New Roman" w:cs="Times New Roman"/>
        </w:rPr>
        <w:t xml:space="preserve"> (SRS)</w:t>
      </w:r>
      <w:r w:rsidRPr="00672F97">
        <w:rPr>
          <w:rFonts w:ascii="Times New Roman" w:hAnsi="Times New Roman" w:cs="Times New Roman"/>
        </w:rPr>
        <w:t xml:space="preserve"> to mitigate corrosion from D</w:t>
      </w:r>
      <w:r w:rsidR="000671A4">
        <w:rPr>
          <w:rFonts w:ascii="Times New Roman" w:hAnsi="Times New Roman" w:cs="Times New Roman"/>
        </w:rPr>
        <w:t xml:space="preserve">efense </w:t>
      </w:r>
      <w:r w:rsidRPr="00672F97">
        <w:rPr>
          <w:rFonts w:ascii="Times New Roman" w:hAnsi="Times New Roman" w:cs="Times New Roman"/>
        </w:rPr>
        <w:t>W</w:t>
      </w:r>
      <w:r w:rsidR="000671A4">
        <w:rPr>
          <w:rFonts w:ascii="Times New Roman" w:hAnsi="Times New Roman" w:cs="Times New Roman"/>
        </w:rPr>
        <w:t xml:space="preserve">aste </w:t>
      </w:r>
      <w:r w:rsidRPr="00672F97">
        <w:rPr>
          <w:rFonts w:ascii="Times New Roman" w:hAnsi="Times New Roman" w:cs="Times New Roman"/>
        </w:rPr>
        <w:t>P</w:t>
      </w:r>
      <w:r w:rsidR="000671A4">
        <w:rPr>
          <w:rFonts w:ascii="Times New Roman" w:hAnsi="Times New Roman" w:cs="Times New Roman"/>
        </w:rPr>
        <w:t xml:space="preserve">rocessing </w:t>
      </w:r>
      <w:r w:rsidRPr="00672F97">
        <w:rPr>
          <w:rFonts w:ascii="Times New Roman" w:hAnsi="Times New Roman" w:cs="Times New Roman"/>
        </w:rPr>
        <w:t>F</w:t>
      </w:r>
      <w:r w:rsidR="000671A4">
        <w:rPr>
          <w:rFonts w:ascii="Times New Roman" w:hAnsi="Times New Roman" w:cs="Times New Roman"/>
        </w:rPr>
        <w:t>acility</w:t>
      </w:r>
      <w:r w:rsidRPr="00672F97">
        <w:rPr>
          <w:rFonts w:ascii="Times New Roman" w:hAnsi="Times New Roman" w:cs="Times New Roman"/>
        </w:rPr>
        <w:t xml:space="preserve"> effluent. However, the limited range of concentrations applicable for the SRS mitigation correlations meant an unreasonably large dilution was needed to bring the halide concentrations into the </w:t>
      </w:r>
      <w:r w:rsidR="00692EB3">
        <w:rPr>
          <w:rFonts w:ascii="Times New Roman" w:hAnsi="Times New Roman" w:cs="Times New Roman"/>
        </w:rPr>
        <w:t>tested</w:t>
      </w:r>
      <w:r w:rsidRPr="00672F97">
        <w:rPr>
          <w:rFonts w:ascii="Times New Roman" w:hAnsi="Times New Roman" w:cs="Times New Roman"/>
        </w:rPr>
        <w:t xml:space="preserve"> range. As a result, WRPS sponsored a program of work at </w:t>
      </w:r>
      <w:r w:rsidR="000671A4">
        <w:rPr>
          <w:rFonts w:ascii="Times New Roman" w:hAnsi="Times New Roman" w:cs="Times New Roman"/>
        </w:rPr>
        <w:t xml:space="preserve">SRNL </w:t>
      </w:r>
      <w:r w:rsidRPr="00672F97">
        <w:rPr>
          <w:rFonts w:ascii="Times New Roman" w:hAnsi="Times New Roman" w:cs="Times New Roman"/>
        </w:rPr>
        <w:t>to develop a mitigation approach that correlates the corrosion inhibitor (hydroxide and nitrite) concentrations needed for concentrations of corrosive constituents (predominantly halides). WRPS and Bechtel collaborated to define the range of concentrations expected in the effluent and, therefore, the applicable range of the correlation and design requirements for reagent delivery systems.</w:t>
      </w:r>
    </w:p>
    <w:p w14:paraId="7196E85A" w14:textId="77777777" w:rsidR="009B682F" w:rsidRPr="00672F97" w:rsidRDefault="009B682F" w:rsidP="009B682F">
      <w:pPr>
        <w:spacing w:after="0" w:line="240" w:lineRule="auto"/>
        <w:rPr>
          <w:rFonts w:ascii="Times New Roman" w:hAnsi="Times New Roman" w:cs="Times New Roman"/>
        </w:rPr>
      </w:pPr>
    </w:p>
    <w:p w14:paraId="455CBEC1" w14:textId="77777777" w:rsidR="009B682F" w:rsidRDefault="009B682F" w:rsidP="009B682F">
      <w:pPr>
        <w:spacing w:after="0" w:line="240" w:lineRule="auto"/>
        <w:rPr>
          <w:rFonts w:ascii="Times New Roman" w:hAnsi="Times New Roman" w:cs="Times New Roman"/>
        </w:rPr>
      </w:pPr>
      <w:r w:rsidRPr="00672F97">
        <w:rPr>
          <w:rFonts w:ascii="Times New Roman" w:hAnsi="Times New Roman" w:cs="Times New Roman"/>
        </w:rPr>
        <w:t>The corrosion mitigation requirements were formally established between Bechtel and WRPS in an Interface Control Document that receives concurrence from the contractors and ORP. Additionally, the tank farm contractor will be establishing a pitting corrosion mitigation requirement on intra-tank farm transfers to address a separate issue. The correlation developed for the WTP effluent contributes to the basis for the new tank farm requirement. Once established, the same requirement will be used for the WTP effluent and communicated using the Interface Control Document. Projections show the new universal requirement does not present any challenges for the WTP in terms of reagent delivery.</w:t>
      </w:r>
    </w:p>
    <w:p w14:paraId="120EC7E9" w14:textId="77777777" w:rsidR="00E36053" w:rsidRDefault="00E36053" w:rsidP="009B682F">
      <w:pPr>
        <w:pBdr>
          <w:bottom w:val="single" w:sz="6" w:space="1" w:color="auto"/>
        </w:pBdr>
        <w:spacing w:after="0" w:line="240" w:lineRule="auto"/>
        <w:rPr>
          <w:rFonts w:ascii="Times New Roman" w:hAnsi="Times New Roman" w:cs="Times New Roman"/>
        </w:rPr>
      </w:pPr>
    </w:p>
    <w:p w14:paraId="5C17E84B" w14:textId="77777777" w:rsidR="00E36053" w:rsidRDefault="00E36053" w:rsidP="00E36053">
      <w:pPr>
        <w:spacing w:after="0" w:line="240" w:lineRule="auto"/>
        <w:jc w:val="center"/>
        <w:rPr>
          <w:rFonts w:ascii="Times New Roman" w:hAnsi="Times New Roman" w:cs="Times New Roman"/>
        </w:rPr>
      </w:pPr>
    </w:p>
    <w:p w14:paraId="1C377D5C" w14:textId="77777777" w:rsidR="00CF1AC6" w:rsidRDefault="00CF1AC6" w:rsidP="00CF1AC6">
      <w:pPr>
        <w:spacing w:after="0" w:line="240" w:lineRule="auto"/>
        <w:rPr>
          <w:rFonts w:ascii="Times New Roman" w:hAnsi="Times New Roman" w:cs="Times New Roman"/>
        </w:rPr>
      </w:pPr>
      <w:r>
        <w:rPr>
          <w:rFonts w:ascii="Times New Roman" w:hAnsi="Times New Roman" w:cs="Times New Roman"/>
        </w:rPr>
        <w:t xml:space="preserve">During process flowsheet development and maturation, computer simulations are powerful tools that can be put to many uses, </w:t>
      </w:r>
      <w:proofErr w:type="gramStart"/>
      <w:r>
        <w:rPr>
          <w:rFonts w:ascii="Times New Roman" w:hAnsi="Times New Roman" w:cs="Times New Roman"/>
        </w:rPr>
        <w:t>including:</w:t>
      </w:r>
      <w:proofErr w:type="gramEnd"/>
      <w:r>
        <w:rPr>
          <w:rFonts w:ascii="Times New Roman" w:hAnsi="Times New Roman" w:cs="Times New Roman"/>
        </w:rPr>
        <w:t xml:space="preserve"> build</w:t>
      </w:r>
      <w:r w:rsidR="00AF319A">
        <w:rPr>
          <w:rFonts w:ascii="Times New Roman" w:hAnsi="Times New Roman" w:cs="Times New Roman"/>
        </w:rPr>
        <w:t>ing</w:t>
      </w:r>
      <w:r>
        <w:rPr>
          <w:rFonts w:ascii="Times New Roman" w:hAnsi="Times New Roman" w:cs="Times New Roman"/>
        </w:rPr>
        <w:t xml:space="preserve"> mass balances, examin</w:t>
      </w:r>
      <w:r w:rsidR="00AF319A">
        <w:rPr>
          <w:rFonts w:ascii="Times New Roman" w:hAnsi="Times New Roman" w:cs="Times New Roman"/>
        </w:rPr>
        <w:t>ing</w:t>
      </w:r>
      <w:r>
        <w:rPr>
          <w:rFonts w:ascii="Times New Roman" w:hAnsi="Times New Roman" w:cs="Times New Roman"/>
        </w:rPr>
        <w:t xml:space="preserve"> flowsheet alternatives, and study</w:t>
      </w:r>
      <w:r w:rsidR="00AF319A">
        <w:rPr>
          <w:rFonts w:ascii="Times New Roman" w:hAnsi="Times New Roman" w:cs="Times New Roman"/>
        </w:rPr>
        <w:t>ing</w:t>
      </w:r>
      <w:r>
        <w:rPr>
          <w:rFonts w:ascii="Times New Roman" w:hAnsi="Times New Roman" w:cs="Times New Roman"/>
        </w:rPr>
        <w:t xml:space="preserve"> the interaction between disparate parts of a flowsheet. WRPS </w:t>
      </w:r>
      <w:r w:rsidR="00AF319A">
        <w:rPr>
          <w:rFonts w:ascii="Times New Roman" w:hAnsi="Times New Roman" w:cs="Times New Roman"/>
        </w:rPr>
        <w:t>utilizes</w:t>
      </w:r>
      <w:r>
        <w:rPr>
          <w:rFonts w:ascii="Times New Roman" w:hAnsi="Times New Roman" w:cs="Times New Roman"/>
        </w:rPr>
        <w:t xml:space="preserve"> </w:t>
      </w:r>
      <w:r w:rsidR="006D697D">
        <w:rPr>
          <w:rFonts w:ascii="Times New Roman" w:hAnsi="Times New Roman" w:cs="Times New Roman"/>
        </w:rPr>
        <w:t xml:space="preserve">spreadsheets, </w:t>
      </w:r>
      <w:r>
        <w:rPr>
          <w:rFonts w:ascii="Times New Roman" w:hAnsi="Times New Roman" w:cs="Times New Roman"/>
        </w:rPr>
        <w:t>life cycle models</w:t>
      </w:r>
      <w:r w:rsidR="006D697D">
        <w:rPr>
          <w:rFonts w:ascii="Times New Roman" w:hAnsi="Times New Roman" w:cs="Times New Roman"/>
        </w:rPr>
        <w:t>,</w:t>
      </w:r>
      <w:r w:rsidR="00AF319A">
        <w:rPr>
          <w:rFonts w:ascii="Times New Roman" w:hAnsi="Times New Roman" w:cs="Times New Roman"/>
        </w:rPr>
        <w:t xml:space="preserve"> process</w:t>
      </w:r>
      <w:r>
        <w:rPr>
          <w:rFonts w:ascii="Times New Roman" w:hAnsi="Times New Roman" w:cs="Times New Roman"/>
        </w:rPr>
        <w:t xml:space="preserve"> chemistry mode</w:t>
      </w:r>
      <w:r w:rsidR="00AF319A">
        <w:rPr>
          <w:rFonts w:ascii="Times New Roman" w:hAnsi="Times New Roman" w:cs="Times New Roman"/>
        </w:rPr>
        <w:t>ls</w:t>
      </w:r>
      <w:r>
        <w:rPr>
          <w:rFonts w:ascii="Times New Roman" w:hAnsi="Times New Roman" w:cs="Times New Roman"/>
        </w:rPr>
        <w:t xml:space="preserve"> </w:t>
      </w:r>
      <w:r w:rsidR="006D697D">
        <w:rPr>
          <w:rFonts w:ascii="Times New Roman" w:hAnsi="Times New Roman" w:cs="Times New Roman"/>
        </w:rPr>
        <w:t xml:space="preserve">and computational fluid dynamics models </w:t>
      </w:r>
      <w:r>
        <w:rPr>
          <w:rFonts w:ascii="Times New Roman" w:hAnsi="Times New Roman" w:cs="Times New Roman"/>
        </w:rPr>
        <w:t xml:space="preserve">to explore different facets of the RPP Integrated Flowsheet. Each model has its own benefits, as well as limitations. Understanding the bases and assumptions that are inherent in each model, as well as how the process requirements have been interpreted and implemented are extremely important. </w:t>
      </w:r>
      <w:r w:rsidR="00AF319A">
        <w:rPr>
          <w:rFonts w:ascii="Times New Roman" w:hAnsi="Times New Roman" w:cs="Times New Roman"/>
        </w:rPr>
        <w:t xml:space="preserve">In an environment where aging tank requirements are being used to bound new chemical processes, it is increasingly essential to include in the decision making process those who are most knowledgeable on the systems and requirements being utilized. This </w:t>
      </w:r>
      <w:r w:rsidR="00AF319A">
        <w:rPr>
          <w:rFonts w:ascii="Times New Roman" w:hAnsi="Times New Roman" w:cs="Times New Roman"/>
        </w:rPr>
        <w:lastRenderedPageBreak/>
        <w:t>means</w:t>
      </w:r>
      <w:r w:rsidR="006D697D">
        <w:rPr>
          <w:rFonts w:ascii="Times New Roman" w:hAnsi="Times New Roman" w:cs="Times New Roman"/>
        </w:rPr>
        <w:t xml:space="preserve"> bringing in subject matter experts, </w:t>
      </w:r>
      <w:proofErr w:type="gramStart"/>
      <w:r w:rsidR="006D697D">
        <w:rPr>
          <w:rFonts w:ascii="Times New Roman" w:hAnsi="Times New Roman" w:cs="Times New Roman"/>
        </w:rPr>
        <w:t>designers</w:t>
      </w:r>
      <w:proofErr w:type="gramEnd"/>
      <w:r w:rsidR="006D697D">
        <w:rPr>
          <w:rFonts w:ascii="Times New Roman" w:hAnsi="Times New Roman" w:cs="Times New Roman"/>
        </w:rPr>
        <w:t xml:space="preserve"> and operators to help ensure the efficacy of the </w:t>
      </w:r>
      <w:r w:rsidR="00692EB3">
        <w:rPr>
          <w:rFonts w:ascii="Times New Roman" w:hAnsi="Times New Roman" w:cs="Times New Roman"/>
        </w:rPr>
        <w:t xml:space="preserve">flowsheet </w:t>
      </w:r>
      <w:r w:rsidR="006D697D">
        <w:rPr>
          <w:rFonts w:ascii="Times New Roman" w:hAnsi="Times New Roman" w:cs="Times New Roman"/>
        </w:rPr>
        <w:t>models being utilized. An example of how involving corrosion and mixing experts to develop a path forward for repurposing a DST to hold TSCR-treated supernatant is provided in Case Study #3.</w:t>
      </w:r>
    </w:p>
    <w:p w14:paraId="17D0EC6B" w14:textId="77777777" w:rsidR="00CF1AC6" w:rsidRDefault="00CF1AC6" w:rsidP="00CF1AC6">
      <w:pPr>
        <w:pBdr>
          <w:bottom w:val="single" w:sz="6" w:space="1" w:color="auto"/>
        </w:pBdr>
        <w:spacing w:after="0" w:line="240" w:lineRule="auto"/>
        <w:rPr>
          <w:rFonts w:ascii="Times New Roman" w:hAnsi="Times New Roman" w:cs="Times New Roman"/>
        </w:rPr>
      </w:pPr>
    </w:p>
    <w:p w14:paraId="450A8EFA" w14:textId="77777777" w:rsidR="00CF1AC6" w:rsidRDefault="00CF1AC6" w:rsidP="00CF1AC6">
      <w:pPr>
        <w:spacing w:after="0" w:line="240" w:lineRule="auto"/>
        <w:rPr>
          <w:rFonts w:ascii="Times New Roman" w:hAnsi="Times New Roman" w:cs="Times New Roman"/>
        </w:rPr>
      </w:pPr>
    </w:p>
    <w:p w14:paraId="411BD8F3" w14:textId="77777777" w:rsidR="00CF1AC6" w:rsidRDefault="00CF1AC6" w:rsidP="00CF1AC6">
      <w:pPr>
        <w:spacing w:after="0" w:line="240" w:lineRule="auto"/>
        <w:rPr>
          <w:rFonts w:ascii="Times New Roman" w:hAnsi="Times New Roman" w:cs="Times New Roman"/>
        </w:rPr>
      </w:pPr>
      <w:r>
        <w:rPr>
          <w:rFonts w:ascii="Times New Roman" w:hAnsi="Times New Roman" w:cs="Times New Roman"/>
          <w:b/>
        </w:rPr>
        <w:t>Case Study #3: Repurposing of a DST</w:t>
      </w:r>
    </w:p>
    <w:p w14:paraId="645EAABB" w14:textId="77777777" w:rsidR="00CF1AC6" w:rsidRDefault="00CF1AC6" w:rsidP="00CF1AC6">
      <w:pPr>
        <w:spacing w:after="0" w:line="240" w:lineRule="auto"/>
        <w:rPr>
          <w:rFonts w:ascii="Times New Roman" w:hAnsi="Times New Roman" w:cs="Times New Roman"/>
        </w:rPr>
      </w:pPr>
    </w:p>
    <w:p w14:paraId="1EC8BA94" w14:textId="77777777" w:rsidR="00CF1AC6" w:rsidRDefault="00CF1AC6" w:rsidP="00CF1AC6">
      <w:pPr>
        <w:spacing w:after="0" w:line="240" w:lineRule="auto"/>
        <w:rPr>
          <w:rFonts w:ascii="Times New Roman" w:hAnsi="Times New Roman" w:cs="Times New Roman"/>
        </w:rPr>
      </w:pPr>
      <w:r w:rsidRPr="00C13BCD">
        <w:rPr>
          <w:rFonts w:ascii="Times New Roman" w:hAnsi="Times New Roman" w:cs="Times New Roman"/>
        </w:rPr>
        <w:t xml:space="preserve">From initial conception to implementation, the strategy for repurposing a HLW storage vessel to support mixed LLW storage has evolved considerably. Initial concepts included </w:t>
      </w:r>
      <w:r>
        <w:rPr>
          <w:rFonts w:ascii="Times New Roman" w:hAnsi="Times New Roman" w:cs="Times New Roman"/>
        </w:rPr>
        <w:t>multiple tank transfer</w:t>
      </w:r>
      <w:r w:rsidRPr="00C13BCD">
        <w:rPr>
          <w:rFonts w:ascii="Times New Roman" w:hAnsi="Times New Roman" w:cs="Times New Roman"/>
        </w:rPr>
        <w:t xml:space="preserve"> and mixing evolutions to take advantage of serial dilutions to achieve the necessary decontamination and remov</w:t>
      </w:r>
      <w:r w:rsidR="00692EB3">
        <w:rPr>
          <w:rFonts w:ascii="Times New Roman" w:hAnsi="Times New Roman" w:cs="Times New Roman"/>
        </w:rPr>
        <w:t>al of the initial supernatant. The serial dilution strategy was drafted into an individual process flowsheet describing the proposed repurposing process.</w:t>
      </w:r>
    </w:p>
    <w:p w14:paraId="15AA6FCC" w14:textId="77777777" w:rsidR="00CF1AC6" w:rsidRPr="00C13BCD" w:rsidRDefault="00CF1AC6" w:rsidP="00CF1AC6">
      <w:pPr>
        <w:spacing w:after="0" w:line="240" w:lineRule="auto"/>
        <w:rPr>
          <w:rFonts w:ascii="Times New Roman" w:hAnsi="Times New Roman" w:cs="Times New Roman"/>
        </w:rPr>
      </w:pPr>
    </w:p>
    <w:p w14:paraId="468FA925" w14:textId="77777777" w:rsidR="00CF1AC6" w:rsidRDefault="00CF1AC6" w:rsidP="00CF1AC6">
      <w:pPr>
        <w:spacing w:after="0" w:line="240" w:lineRule="auto"/>
        <w:rPr>
          <w:rFonts w:ascii="Times New Roman" w:hAnsi="Times New Roman" w:cs="Times New Roman"/>
        </w:rPr>
      </w:pPr>
      <w:r w:rsidRPr="00C13BCD">
        <w:rPr>
          <w:rFonts w:ascii="Times New Roman" w:hAnsi="Times New Roman" w:cs="Times New Roman"/>
        </w:rPr>
        <w:t xml:space="preserve">Early questions were raised </w:t>
      </w:r>
      <w:r w:rsidR="00692EB3">
        <w:rPr>
          <w:rFonts w:ascii="Times New Roman" w:hAnsi="Times New Roman" w:cs="Times New Roman"/>
        </w:rPr>
        <w:t xml:space="preserve">on the process flowsheet </w:t>
      </w:r>
      <w:r w:rsidRPr="00C13BCD">
        <w:rPr>
          <w:rFonts w:ascii="Times New Roman" w:hAnsi="Times New Roman" w:cs="Times New Roman"/>
        </w:rPr>
        <w:t xml:space="preserve">as to actual behavior of the supernatant below the pump inlet during decant and recirculation activities. Previous mixing studies had focused on the bulk behavior within double shell tanks and had not looked at the behavior of </w:t>
      </w:r>
      <w:r>
        <w:rPr>
          <w:rFonts w:ascii="Times New Roman" w:hAnsi="Times New Roman" w:cs="Times New Roman"/>
        </w:rPr>
        <w:t>individual segments</w:t>
      </w:r>
      <w:r w:rsidRPr="00C13BCD">
        <w:rPr>
          <w:rFonts w:ascii="Times New Roman" w:hAnsi="Times New Roman" w:cs="Times New Roman"/>
        </w:rPr>
        <w:t xml:space="preserve">. </w:t>
      </w:r>
      <w:r>
        <w:rPr>
          <w:rFonts w:ascii="Times New Roman" w:hAnsi="Times New Roman" w:cs="Times New Roman"/>
        </w:rPr>
        <w:t>These</w:t>
      </w:r>
      <w:r w:rsidRPr="00C13BCD">
        <w:rPr>
          <w:rFonts w:ascii="Times New Roman" w:hAnsi="Times New Roman" w:cs="Times New Roman"/>
        </w:rPr>
        <w:t xml:space="preserve"> studies had shown that supernatant layers with a specific gravity difference of greater than 0.2 g/mL tended not to mix unless forced</w:t>
      </w:r>
      <w:r w:rsidR="00B675AA">
        <w:rPr>
          <w:rFonts w:ascii="Times New Roman" w:hAnsi="Times New Roman" w:cs="Times New Roman"/>
        </w:rPr>
        <w:t xml:space="preserve"> [1</w:t>
      </w:r>
      <w:r w:rsidR="00271BF3">
        <w:rPr>
          <w:rFonts w:ascii="Times New Roman" w:hAnsi="Times New Roman" w:cs="Times New Roman"/>
        </w:rPr>
        <w:t>0</w:t>
      </w:r>
      <w:r>
        <w:rPr>
          <w:rFonts w:ascii="Times New Roman" w:hAnsi="Times New Roman" w:cs="Times New Roman"/>
        </w:rPr>
        <w:t>]</w:t>
      </w:r>
      <w:r w:rsidRPr="00C13BCD">
        <w:rPr>
          <w:rFonts w:ascii="Times New Roman" w:hAnsi="Times New Roman" w:cs="Times New Roman"/>
        </w:rPr>
        <w:t xml:space="preserve">. </w:t>
      </w:r>
      <w:r w:rsidR="00692EB3">
        <w:rPr>
          <w:rFonts w:ascii="Times New Roman" w:hAnsi="Times New Roman" w:cs="Times New Roman"/>
        </w:rPr>
        <w:t>The process flowsheet was matured to take</w:t>
      </w:r>
      <w:r w:rsidRPr="00C13BCD">
        <w:rPr>
          <w:rFonts w:ascii="Times New Roman" w:hAnsi="Times New Roman" w:cs="Times New Roman"/>
        </w:rPr>
        <w:t xml:space="preserve"> advantage of this observed behavior. </w:t>
      </w:r>
    </w:p>
    <w:p w14:paraId="1058C796" w14:textId="77777777" w:rsidR="00CF1AC6" w:rsidRDefault="00CF1AC6" w:rsidP="00CF1AC6">
      <w:pPr>
        <w:spacing w:after="0" w:line="240" w:lineRule="auto"/>
        <w:rPr>
          <w:rFonts w:ascii="Times New Roman" w:hAnsi="Times New Roman" w:cs="Times New Roman"/>
        </w:rPr>
      </w:pPr>
    </w:p>
    <w:p w14:paraId="38ED827C" w14:textId="77777777" w:rsidR="00CF1AC6" w:rsidRDefault="00CF1AC6" w:rsidP="00CF1AC6">
      <w:pPr>
        <w:spacing w:after="0" w:line="240" w:lineRule="auto"/>
        <w:rPr>
          <w:rFonts w:ascii="Times New Roman" w:hAnsi="Times New Roman" w:cs="Times New Roman"/>
        </w:rPr>
      </w:pPr>
      <w:r w:rsidRPr="00C13BCD">
        <w:rPr>
          <w:rFonts w:ascii="Times New Roman" w:hAnsi="Times New Roman" w:cs="Times New Roman"/>
        </w:rPr>
        <w:t xml:space="preserve">Opportunities were </w:t>
      </w:r>
      <w:r>
        <w:rPr>
          <w:rFonts w:ascii="Times New Roman" w:hAnsi="Times New Roman" w:cs="Times New Roman"/>
        </w:rPr>
        <w:t>investigated</w:t>
      </w:r>
      <w:r w:rsidRPr="00C13BCD">
        <w:rPr>
          <w:rFonts w:ascii="Times New Roman" w:hAnsi="Times New Roman" w:cs="Times New Roman"/>
        </w:rPr>
        <w:t xml:space="preserve"> to add </w:t>
      </w:r>
      <w:r w:rsidR="00692EB3">
        <w:rPr>
          <w:rFonts w:ascii="Times New Roman" w:hAnsi="Times New Roman" w:cs="Times New Roman"/>
        </w:rPr>
        <w:t xml:space="preserve">a </w:t>
      </w:r>
      <w:r w:rsidRPr="00C13BCD">
        <w:rPr>
          <w:rFonts w:ascii="Times New Roman" w:hAnsi="Times New Roman" w:cs="Times New Roman"/>
        </w:rPr>
        <w:t xml:space="preserve">much denser 50 weight percent sodium hydroxide (caustic) to the tank bottom to </w:t>
      </w:r>
      <w:r>
        <w:rPr>
          <w:rFonts w:ascii="Times New Roman" w:hAnsi="Times New Roman" w:cs="Times New Roman"/>
        </w:rPr>
        <w:t>“</w:t>
      </w:r>
      <w:r w:rsidRPr="00C13BCD">
        <w:rPr>
          <w:rFonts w:ascii="Times New Roman" w:hAnsi="Times New Roman" w:cs="Times New Roman"/>
        </w:rPr>
        <w:t>lift</w:t>
      </w:r>
      <w:r>
        <w:rPr>
          <w:rFonts w:ascii="Times New Roman" w:hAnsi="Times New Roman" w:cs="Times New Roman"/>
        </w:rPr>
        <w:t>”</w:t>
      </w:r>
      <w:r w:rsidRPr="00C13BCD">
        <w:rPr>
          <w:rFonts w:ascii="Times New Roman" w:hAnsi="Times New Roman" w:cs="Times New Roman"/>
        </w:rPr>
        <w:t xml:space="preserve"> the existing supernatant by displacement with the heavier caustic. This dense solution was within the established tank farm corrosion specification but was questioned when proposed to a wider audience. In the previous case, difficulties were raised based on the physical limitations of the system and its operating parameters. In this case</w:t>
      </w:r>
      <w:r>
        <w:rPr>
          <w:rFonts w:ascii="Times New Roman" w:hAnsi="Times New Roman" w:cs="Times New Roman"/>
        </w:rPr>
        <w:t>,</w:t>
      </w:r>
      <w:r w:rsidRPr="00C13BCD">
        <w:rPr>
          <w:rFonts w:ascii="Times New Roman" w:hAnsi="Times New Roman" w:cs="Times New Roman"/>
        </w:rPr>
        <w:t xml:space="preserve"> while the material to be added was within the existing tolerances</w:t>
      </w:r>
      <w:r>
        <w:rPr>
          <w:rFonts w:ascii="Times New Roman" w:hAnsi="Times New Roman" w:cs="Times New Roman"/>
        </w:rPr>
        <w:t>,</w:t>
      </w:r>
      <w:r w:rsidRPr="00C13BCD">
        <w:rPr>
          <w:rFonts w:ascii="Times New Roman" w:hAnsi="Times New Roman" w:cs="Times New Roman"/>
        </w:rPr>
        <w:t xml:space="preserve"> it was never envisioned to be directly placed against the tank surface and with little potential for mixing to occur. The written requirements did not provide the necessary background understanding needed to influence the process parameters. In both cases it was crucial to involve outside </w:t>
      </w:r>
      <w:r w:rsidR="00692EB3">
        <w:rPr>
          <w:rFonts w:ascii="Times New Roman" w:hAnsi="Times New Roman" w:cs="Times New Roman"/>
        </w:rPr>
        <w:t>subject matter expert groups in maturing</w:t>
      </w:r>
      <w:r w:rsidRPr="00C13BCD">
        <w:rPr>
          <w:rFonts w:ascii="Times New Roman" w:hAnsi="Times New Roman" w:cs="Times New Roman"/>
        </w:rPr>
        <w:t xml:space="preserve"> the flowsheet to ensure risks were appropriately captured. </w:t>
      </w:r>
    </w:p>
    <w:p w14:paraId="0AB3A358" w14:textId="77777777" w:rsidR="00CF1AC6" w:rsidRPr="00C13BCD" w:rsidRDefault="00CF1AC6" w:rsidP="00CF1AC6">
      <w:pPr>
        <w:spacing w:after="0" w:line="240" w:lineRule="auto"/>
        <w:rPr>
          <w:rFonts w:ascii="Times New Roman" w:hAnsi="Times New Roman" w:cs="Times New Roman"/>
        </w:rPr>
      </w:pPr>
    </w:p>
    <w:p w14:paraId="288E27B5" w14:textId="77777777" w:rsidR="00CF1AC6" w:rsidRDefault="00CF1AC6" w:rsidP="00CF1AC6">
      <w:pPr>
        <w:spacing w:after="0" w:line="240" w:lineRule="auto"/>
        <w:rPr>
          <w:rFonts w:ascii="Times New Roman" w:hAnsi="Times New Roman" w:cs="Times New Roman"/>
        </w:rPr>
      </w:pPr>
      <w:r>
        <w:rPr>
          <w:rFonts w:ascii="Times New Roman" w:hAnsi="Times New Roman" w:cs="Times New Roman"/>
        </w:rPr>
        <w:t>R</w:t>
      </w:r>
      <w:r w:rsidRPr="00C13BCD">
        <w:rPr>
          <w:rFonts w:ascii="Times New Roman" w:hAnsi="Times New Roman" w:cs="Times New Roman"/>
        </w:rPr>
        <w:t xml:space="preserve">igorous </w:t>
      </w:r>
      <w:r w:rsidR="00692EB3">
        <w:rPr>
          <w:rFonts w:ascii="Times New Roman" w:hAnsi="Times New Roman" w:cs="Times New Roman"/>
        </w:rPr>
        <w:t xml:space="preserve">fluid mechanical </w:t>
      </w:r>
      <w:r w:rsidRPr="00C13BCD">
        <w:rPr>
          <w:rFonts w:ascii="Times New Roman" w:hAnsi="Times New Roman" w:cs="Times New Roman"/>
        </w:rPr>
        <w:t xml:space="preserve">modeling </w:t>
      </w:r>
      <w:r>
        <w:rPr>
          <w:rFonts w:ascii="Times New Roman" w:hAnsi="Times New Roman" w:cs="Times New Roman"/>
        </w:rPr>
        <w:t>[</w:t>
      </w:r>
      <w:r w:rsidR="00B675AA">
        <w:rPr>
          <w:rFonts w:ascii="Times New Roman" w:hAnsi="Times New Roman" w:cs="Times New Roman"/>
        </w:rPr>
        <w:t>1</w:t>
      </w:r>
      <w:r w:rsidR="00271BF3">
        <w:rPr>
          <w:rFonts w:ascii="Times New Roman" w:hAnsi="Times New Roman" w:cs="Times New Roman"/>
        </w:rPr>
        <w:t>1</w:t>
      </w:r>
      <w:r>
        <w:rPr>
          <w:rFonts w:ascii="Times New Roman" w:hAnsi="Times New Roman" w:cs="Times New Roman"/>
        </w:rPr>
        <w:t xml:space="preserve">] </w:t>
      </w:r>
      <w:r w:rsidRPr="00C13BCD">
        <w:rPr>
          <w:rFonts w:ascii="Times New Roman" w:hAnsi="Times New Roman" w:cs="Times New Roman"/>
        </w:rPr>
        <w:t>and</w:t>
      </w:r>
      <w:r>
        <w:rPr>
          <w:rFonts w:ascii="Times New Roman" w:hAnsi="Times New Roman" w:cs="Times New Roman"/>
        </w:rPr>
        <w:t xml:space="preserve"> laboratory </w:t>
      </w:r>
      <w:r w:rsidRPr="00C13BCD">
        <w:rPr>
          <w:rFonts w:ascii="Times New Roman" w:hAnsi="Times New Roman" w:cs="Times New Roman"/>
        </w:rPr>
        <w:t xml:space="preserve">testing </w:t>
      </w:r>
      <w:r>
        <w:rPr>
          <w:rFonts w:ascii="Times New Roman" w:hAnsi="Times New Roman" w:cs="Times New Roman"/>
        </w:rPr>
        <w:t>[</w:t>
      </w:r>
      <w:r w:rsidR="00B675AA">
        <w:rPr>
          <w:rFonts w:ascii="Times New Roman" w:hAnsi="Times New Roman" w:cs="Times New Roman"/>
        </w:rPr>
        <w:t>1</w:t>
      </w:r>
      <w:r w:rsidR="00271BF3">
        <w:rPr>
          <w:rFonts w:ascii="Times New Roman" w:hAnsi="Times New Roman" w:cs="Times New Roman"/>
        </w:rPr>
        <w:t>2</w:t>
      </w:r>
      <w:r>
        <w:rPr>
          <w:rFonts w:ascii="Times New Roman" w:hAnsi="Times New Roman" w:cs="Times New Roman"/>
        </w:rPr>
        <w:t>] were</w:t>
      </w:r>
      <w:r w:rsidRPr="00C13BCD">
        <w:rPr>
          <w:rFonts w:ascii="Times New Roman" w:hAnsi="Times New Roman" w:cs="Times New Roman"/>
        </w:rPr>
        <w:t xml:space="preserve"> performed of both the mixing behavior and the corrosion impacts</w:t>
      </w:r>
      <w:r>
        <w:rPr>
          <w:rFonts w:ascii="Times New Roman" w:hAnsi="Times New Roman" w:cs="Times New Roman"/>
        </w:rPr>
        <w:t>.</w:t>
      </w:r>
      <w:r w:rsidRPr="00C13BCD">
        <w:rPr>
          <w:rFonts w:ascii="Times New Roman" w:hAnsi="Times New Roman" w:cs="Times New Roman"/>
        </w:rPr>
        <w:t xml:space="preserve"> </w:t>
      </w:r>
      <w:r w:rsidR="00692EB3">
        <w:rPr>
          <w:rFonts w:ascii="Times New Roman" w:hAnsi="Times New Roman" w:cs="Times New Roman"/>
        </w:rPr>
        <w:t xml:space="preserve">The process flowsheet was updated, and a process control strategy was subsequently developed for field implementation that used pieces from both the initial and later concepts and mitigated concerns from all parties. </w:t>
      </w:r>
      <w:r>
        <w:rPr>
          <w:rFonts w:ascii="Times New Roman" w:hAnsi="Times New Roman" w:cs="Times New Roman"/>
        </w:rPr>
        <w:t>T</w:t>
      </w:r>
      <w:r w:rsidRPr="00C13BCD">
        <w:rPr>
          <w:rFonts w:ascii="Times New Roman" w:hAnsi="Times New Roman" w:cs="Times New Roman"/>
        </w:rPr>
        <w:t>he collective knowledge was improved relative to these aspects</w:t>
      </w:r>
      <w:r>
        <w:rPr>
          <w:rFonts w:ascii="Times New Roman" w:hAnsi="Times New Roman" w:cs="Times New Roman"/>
        </w:rPr>
        <w:t>,</w:t>
      </w:r>
      <w:r w:rsidRPr="00C13BCD">
        <w:rPr>
          <w:rFonts w:ascii="Times New Roman" w:hAnsi="Times New Roman" w:cs="Times New Roman"/>
        </w:rPr>
        <w:t xml:space="preserve"> which will inform and help shape future endeavors.</w:t>
      </w:r>
      <w:r>
        <w:rPr>
          <w:rFonts w:ascii="Times New Roman" w:hAnsi="Times New Roman" w:cs="Times New Roman"/>
        </w:rPr>
        <w:t xml:space="preserve"> </w:t>
      </w:r>
    </w:p>
    <w:p w14:paraId="70962231" w14:textId="77777777" w:rsidR="00CF1AC6" w:rsidRDefault="00CF1AC6" w:rsidP="00CF1AC6">
      <w:pPr>
        <w:pBdr>
          <w:bottom w:val="single" w:sz="6" w:space="1" w:color="auto"/>
        </w:pBdr>
        <w:spacing w:after="0" w:line="240" w:lineRule="auto"/>
        <w:rPr>
          <w:rFonts w:ascii="Times New Roman" w:hAnsi="Times New Roman" w:cs="Times New Roman"/>
        </w:rPr>
      </w:pPr>
    </w:p>
    <w:p w14:paraId="4AAAB107" w14:textId="77777777" w:rsidR="00CF1AC6" w:rsidRDefault="00CF1AC6" w:rsidP="00CF1AC6">
      <w:pPr>
        <w:spacing w:after="0" w:line="240" w:lineRule="auto"/>
        <w:rPr>
          <w:rFonts w:ascii="Times New Roman" w:hAnsi="Times New Roman" w:cs="Times New Roman"/>
        </w:rPr>
      </w:pPr>
    </w:p>
    <w:p w14:paraId="115643DF" w14:textId="77777777" w:rsidR="009B682F" w:rsidRDefault="00E36053" w:rsidP="00825CCE">
      <w:pPr>
        <w:spacing w:after="0" w:line="240" w:lineRule="auto"/>
        <w:rPr>
          <w:rFonts w:ascii="Times New Roman" w:hAnsi="Times New Roman" w:cs="Times New Roman"/>
        </w:rPr>
      </w:pPr>
      <w:r>
        <w:rPr>
          <w:rFonts w:ascii="Times New Roman" w:hAnsi="Times New Roman" w:cs="Times New Roman"/>
        </w:rPr>
        <w:t>As the RPP Integrated Flowsheet has matured, it was recognized that</w:t>
      </w:r>
      <w:r w:rsidR="002C5FC9">
        <w:rPr>
          <w:rFonts w:ascii="Times New Roman" w:hAnsi="Times New Roman" w:cs="Times New Roman"/>
        </w:rPr>
        <w:t xml:space="preserve"> </w:t>
      </w:r>
      <w:proofErr w:type="gramStart"/>
      <w:r w:rsidR="002C5FC9">
        <w:rPr>
          <w:rFonts w:ascii="Times New Roman" w:hAnsi="Times New Roman" w:cs="Times New Roman"/>
        </w:rPr>
        <w:t>in order to</w:t>
      </w:r>
      <w:proofErr w:type="gramEnd"/>
      <w:r w:rsidR="002C5FC9">
        <w:rPr>
          <w:rFonts w:ascii="Times New Roman" w:hAnsi="Times New Roman" w:cs="Times New Roman"/>
        </w:rPr>
        <w:t xml:space="preserve"> be effective, the process flowsheet needed to be </w:t>
      </w:r>
      <w:r w:rsidR="00692EB3">
        <w:rPr>
          <w:rFonts w:ascii="Times New Roman" w:hAnsi="Times New Roman" w:cs="Times New Roman"/>
        </w:rPr>
        <w:t>executable</w:t>
      </w:r>
      <w:r w:rsidR="002C5FC9">
        <w:rPr>
          <w:rFonts w:ascii="Times New Roman" w:hAnsi="Times New Roman" w:cs="Times New Roman"/>
        </w:rPr>
        <w:t xml:space="preserve"> in the field. </w:t>
      </w:r>
      <w:r w:rsidR="009B682F" w:rsidRPr="009B682F">
        <w:rPr>
          <w:rFonts w:ascii="Times New Roman" w:hAnsi="Times New Roman" w:cs="Times New Roman"/>
        </w:rPr>
        <w:t>A well-defined flowsheet without a path to implementation is a good exercise in chemistry and thermodynamics</w:t>
      </w:r>
      <w:r>
        <w:rPr>
          <w:rFonts w:ascii="Times New Roman" w:hAnsi="Times New Roman" w:cs="Times New Roman"/>
        </w:rPr>
        <w:t>,</w:t>
      </w:r>
      <w:r w:rsidR="009B682F" w:rsidRPr="009B682F">
        <w:rPr>
          <w:rFonts w:ascii="Times New Roman" w:hAnsi="Times New Roman" w:cs="Times New Roman"/>
        </w:rPr>
        <w:t xml:space="preserve"> but has little impact on overall objectives. Too often the developers of process flowsheets are removed from the physical constraints of the systems and facilities in which they operate. While this allows for creative problem solving and approaches it is limited when faced with real world constraints such as adequate footprint, power availability, and regulatory or external stakeholder limitations. A successful </w:t>
      </w:r>
      <w:r w:rsidR="002C5FC9">
        <w:rPr>
          <w:rFonts w:ascii="Times New Roman" w:hAnsi="Times New Roman" w:cs="Times New Roman"/>
        </w:rPr>
        <w:t xml:space="preserve">process </w:t>
      </w:r>
      <w:r w:rsidR="009B682F" w:rsidRPr="009B682F">
        <w:rPr>
          <w:rFonts w:ascii="Times New Roman" w:hAnsi="Times New Roman" w:cs="Times New Roman"/>
        </w:rPr>
        <w:t>flowsheet carries not only sound technical underpinning</w:t>
      </w:r>
      <w:r w:rsidR="002C5FC9">
        <w:rPr>
          <w:rFonts w:ascii="Times New Roman" w:hAnsi="Times New Roman" w:cs="Times New Roman"/>
        </w:rPr>
        <w:t>,</w:t>
      </w:r>
      <w:r w:rsidR="009B682F" w:rsidRPr="009B682F">
        <w:rPr>
          <w:rFonts w:ascii="Times New Roman" w:hAnsi="Times New Roman" w:cs="Times New Roman"/>
        </w:rPr>
        <w:t xml:space="preserve"> but also an understanding of the system in which it is to be implemented and acknowledgement of t</w:t>
      </w:r>
      <w:r w:rsidR="002C5FC9">
        <w:rPr>
          <w:rFonts w:ascii="Times New Roman" w:hAnsi="Times New Roman" w:cs="Times New Roman"/>
        </w:rPr>
        <w:t xml:space="preserve">he </w:t>
      </w:r>
      <w:r w:rsidR="00CF1AC6">
        <w:rPr>
          <w:rFonts w:ascii="Times New Roman" w:hAnsi="Times New Roman" w:cs="Times New Roman"/>
        </w:rPr>
        <w:t xml:space="preserve">requirements and </w:t>
      </w:r>
      <w:r w:rsidR="002C5FC9">
        <w:rPr>
          <w:rFonts w:ascii="Times New Roman" w:hAnsi="Times New Roman" w:cs="Times New Roman"/>
        </w:rPr>
        <w:t>constraints of that system. An example of how working with project and operations teams improved the viability of the RPP Integrated Flowsheet is discussed in Case Study #</w:t>
      </w:r>
      <w:r w:rsidR="00CF1AC6">
        <w:rPr>
          <w:rFonts w:ascii="Times New Roman" w:hAnsi="Times New Roman" w:cs="Times New Roman"/>
        </w:rPr>
        <w:t>4</w:t>
      </w:r>
      <w:r w:rsidR="002C5FC9">
        <w:rPr>
          <w:rFonts w:ascii="Times New Roman" w:hAnsi="Times New Roman" w:cs="Times New Roman"/>
        </w:rPr>
        <w:t>.</w:t>
      </w:r>
    </w:p>
    <w:p w14:paraId="35766BD3" w14:textId="77777777" w:rsidR="002C5FC9" w:rsidRDefault="002C5FC9" w:rsidP="00825CCE">
      <w:pPr>
        <w:pBdr>
          <w:bottom w:val="single" w:sz="6" w:space="1" w:color="auto"/>
        </w:pBdr>
        <w:spacing w:after="0" w:line="240" w:lineRule="auto"/>
        <w:rPr>
          <w:rFonts w:ascii="Times New Roman" w:hAnsi="Times New Roman" w:cs="Times New Roman"/>
        </w:rPr>
      </w:pPr>
    </w:p>
    <w:p w14:paraId="1B133EC5" w14:textId="77777777" w:rsidR="00252CE2" w:rsidRDefault="00252CE2" w:rsidP="00825CCE">
      <w:pPr>
        <w:spacing w:after="0" w:line="240" w:lineRule="auto"/>
        <w:rPr>
          <w:rFonts w:ascii="Times New Roman" w:hAnsi="Times New Roman" w:cs="Times New Roman"/>
        </w:rPr>
      </w:pPr>
    </w:p>
    <w:p w14:paraId="4C5BB91F" w14:textId="77777777" w:rsidR="00842EAE" w:rsidRDefault="002C5FC9" w:rsidP="00825CCE">
      <w:pPr>
        <w:spacing w:after="0" w:line="240" w:lineRule="auto"/>
        <w:rPr>
          <w:rFonts w:ascii="Times New Roman" w:hAnsi="Times New Roman" w:cs="Times New Roman"/>
          <w:b/>
        </w:rPr>
      </w:pPr>
      <w:r>
        <w:rPr>
          <w:rFonts w:ascii="Times New Roman" w:hAnsi="Times New Roman" w:cs="Times New Roman"/>
          <w:b/>
        </w:rPr>
        <w:lastRenderedPageBreak/>
        <w:t>Case Study #</w:t>
      </w:r>
      <w:r w:rsidR="00CF1AC6">
        <w:rPr>
          <w:rFonts w:ascii="Times New Roman" w:hAnsi="Times New Roman" w:cs="Times New Roman"/>
          <w:b/>
        </w:rPr>
        <w:t>4</w:t>
      </w:r>
      <w:r>
        <w:rPr>
          <w:rFonts w:ascii="Times New Roman" w:hAnsi="Times New Roman" w:cs="Times New Roman"/>
          <w:b/>
        </w:rPr>
        <w:t>: Selection of Double-Shell Tanks to Support DFLAW</w:t>
      </w:r>
    </w:p>
    <w:p w14:paraId="75D9C4E2" w14:textId="77777777" w:rsidR="002C5FC9" w:rsidRDefault="002C5FC9" w:rsidP="00825CCE">
      <w:pPr>
        <w:spacing w:after="0" w:line="240" w:lineRule="auto"/>
        <w:rPr>
          <w:rFonts w:ascii="Times New Roman" w:hAnsi="Times New Roman" w:cs="Times New Roman"/>
          <w:b/>
        </w:rPr>
      </w:pPr>
    </w:p>
    <w:p w14:paraId="3E62FE26" w14:textId="77777777" w:rsidR="00252CE2" w:rsidRDefault="002C5FC9" w:rsidP="00825CCE">
      <w:pPr>
        <w:spacing w:after="0" w:line="240" w:lineRule="auto"/>
        <w:rPr>
          <w:rFonts w:ascii="Times New Roman" w:hAnsi="Times New Roman" w:cs="Times New Roman"/>
        </w:rPr>
      </w:pPr>
      <w:r w:rsidRPr="002C5FC9">
        <w:rPr>
          <w:rFonts w:ascii="Times New Roman" w:hAnsi="Times New Roman" w:cs="Times New Roman"/>
        </w:rPr>
        <w:t>As part of the early business case analysis supporting the DFLAW mission</w:t>
      </w:r>
      <w:r>
        <w:rPr>
          <w:rFonts w:ascii="Times New Roman" w:hAnsi="Times New Roman" w:cs="Times New Roman"/>
        </w:rPr>
        <w:t>,</w:t>
      </w:r>
      <w:r w:rsidRPr="002C5FC9">
        <w:rPr>
          <w:rFonts w:ascii="Times New Roman" w:hAnsi="Times New Roman" w:cs="Times New Roman"/>
        </w:rPr>
        <w:t xml:space="preserve"> lifecycle modeling was performed to balance to demand on </w:t>
      </w:r>
      <w:r>
        <w:rPr>
          <w:rFonts w:ascii="Times New Roman" w:hAnsi="Times New Roman" w:cs="Times New Roman"/>
        </w:rPr>
        <w:t>double-shell tank (</w:t>
      </w:r>
      <w:r w:rsidRPr="002C5FC9">
        <w:rPr>
          <w:rFonts w:ascii="Times New Roman" w:hAnsi="Times New Roman" w:cs="Times New Roman"/>
        </w:rPr>
        <w:t>DST</w:t>
      </w:r>
      <w:r>
        <w:rPr>
          <w:rFonts w:ascii="Times New Roman" w:hAnsi="Times New Roman" w:cs="Times New Roman"/>
        </w:rPr>
        <w:t>)</w:t>
      </w:r>
      <w:r w:rsidRPr="002C5FC9">
        <w:rPr>
          <w:rFonts w:ascii="Times New Roman" w:hAnsi="Times New Roman" w:cs="Times New Roman"/>
        </w:rPr>
        <w:t xml:space="preserve"> space, DFLAW needs, and other RPP mission priorities. The lifecycle model </w:t>
      </w:r>
      <w:r>
        <w:rPr>
          <w:rFonts w:ascii="Times New Roman" w:hAnsi="Times New Roman" w:cs="Times New Roman"/>
        </w:rPr>
        <w:t xml:space="preserve">that was </w:t>
      </w:r>
      <w:r w:rsidRPr="002C5FC9">
        <w:rPr>
          <w:rFonts w:ascii="Times New Roman" w:hAnsi="Times New Roman" w:cs="Times New Roman"/>
        </w:rPr>
        <w:t xml:space="preserve">used simulated tank volume and chemistry and, using a prescribed set of </w:t>
      </w:r>
      <w:proofErr w:type="gramStart"/>
      <w:r w:rsidRPr="002C5FC9">
        <w:rPr>
          <w:rFonts w:ascii="Times New Roman" w:hAnsi="Times New Roman" w:cs="Times New Roman"/>
        </w:rPr>
        <w:t>near term</w:t>
      </w:r>
      <w:proofErr w:type="gramEnd"/>
      <w:r w:rsidRPr="002C5FC9">
        <w:rPr>
          <w:rFonts w:ascii="Times New Roman" w:hAnsi="Times New Roman" w:cs="Times New Roman"/>
        </w:rPr>
        <w:t xml:space="preserve"> transfers and activities, presented results which informed early assumptions for the DFLAW mission. </w:t>
      </w:r>
    </w:p>
    <w:p w14:paraId="76BCCEF1" w14:textId="77777777" w:rsidR="00252CE2" w:rsidRDefault="00252CE2" w:rsidP="00825CCE">
      <w:pPr>
        <w:spacing w:after="0" w:line="240" w:lineRule="auto"/>
        <w:rPr>
          <w:rFonts w:ascii="Times New Roman" w:hAnsi="Times New Roman" w:cs="Times New Roman"/>
        </w:rPr>
      </w:pPr>
    </w:p>
    <w:p w14:paraId="445BFD45" w14:textId="77777777" w:rsidR="00252CE2" w:rsidRDefault="002C5FC9" w:rsidP="00825CCE">
      <w:pPr>
        <w:spacing w:after="0" w:line="240" w:lineRule="auto"/>
        <w:rPr>
          <w:rFonts w:ascii="Times New Roman" w:hAnsi="Times New Roman" w:cs="Times New Roman"/>
        </w:rPr>
      </w:pPr>
      <w:r>
        <w:rPr>
          <w:rFonts w:ascii="Times New Roman" w:hAnsi="Times New Roman" w:cs="Times New Roman"/>
        </w:rPr>
        <w:t>During this</w:t>
      </w:r>
      <w:r w:rsidRPr="002C5FC9">
        <w:rPr>
          <w:rFonts w:ascii="Times New Roman" w:hAnsi="Times New Roman" w:cs="Times New Roman"/>
        </w:rPr>
        <w:t xml:space="preserve"> early work, five DSTs were identified to support various functions within the DFLAW mission</w:t>
      </w:r>
      <w:r w:rsidR="009B129C">
        <w:rPr>
          <w:rFonts w:ascii="Times New Roman" w:hAnsi="Times New Roman" w:cs="Times New Roman"/>
        </w:rPr>
        <w:t>.</w:t>
      </w:r>
      <w:r w:rsidRPr="002C5FC9">
        <w:rPr>
          <w:rFonts w:ascii="Times New Roman" w:hAnsi="Times New Roman" w:cs="Times New Roman"/>
        </w:rPr>
        <w:t xml:space="preserve"> This early selection was based on </w:t>
      </w:r>
      <w:r w:rsidR="00252CE2">
        <w:rPr>
          <w:rFonts w:ascii="Times New Roman" w:hAnsi="Times New Roman" w:cs="Times New Roman"/>
        </w:rPr>
        <w:t xml:space="preserve">projected </w:t>
      </w:r>
      <w:r w:rsidRPr="002C5FC9">
        <w:rPr>
          <w:rFonts w:ascii="Times New Roman" w:hAnsi="Times New Roman" w:cs="Times New Roman"/>
        </w:rPr>
        <w:t xml:space="preserve">available space and chemistry compatibility </w:t>
      </w:r>
      <w:r w:rsidR="00252CE2">
        <w:rPr>
          <w:rFonts w:ascii="Times New Roman" w:hAnsi="Times New Roman" w:cs="Times New Roman"/>
        </w:rPr>
        <w:t xml:space="preserve">at the time of DFLAW start up. </w:t>
      </w:r>
      <w:r w:rsidRPr="002C5FC9">
        <w:rPr>
          <w:rFonts w:ascii="Times New Roman" w:hAnsi="Times New Roman" w:cs="Times New Roman"/>
        </w:rPr>
        <w:t xml:space="preserve">While these are clearly important constraints, engagement with operations and project teams quickly identified physical constraints and limitations </w:t>
      </w:r>
      <w:r w:rsidR="00252CE2">
        <w:rPr>
          <w:rFonts w:ascii="Times New Roman" w:hAnsi="Times New Roman" w:cs="Times New Roman"/>
        </w:rPr>
        <w:t>within the model-defined plan, which</w:t>
      </w:r>
      <w:r w:rsidRPr="002C5FC9">
        <w:rPr>
          <w:rFonts w:ascii="Times New Roman" w:hAnsi="Times New Roman" w:cs="Times New Roman"/>
        </w:rPr>
        <w:t xml:space="preserve"> could be easily avoided if a different selection scheme was implemented. </w:t>
      </w:r>
    </w:p>
    <w:p w14:paraId="18101483" w14:textId="77777777" w:rsidR="007D5463" w:rsidRDefault="007D5463" w:rsidP="00825CCE">
      <w:pPr>
        <w:spacing w:after="0" w:line="240" w:lineRule="auto"/>
        <w:rPr>
          <w:rFonts w:ascii="Times New Roman" w:hAnsi="Times New Roman" w:cs="Times New Roman"/>
        </w:rPr>
      </w:pPr>
    </w:p>
    <w:p w14:paraId="3BEFB444" w14:textId="77777777" w:rsidR="007D5463" w:rsidRDefault="007D5463" w:rsidP="007D5463">
      <w:pPr>
        <w:spacing w:after="0" w:line="240" w:lineRule="auto"/>
        <w:rPr>
          <w:rFonts w:ascii="Times New Roman" w:hAnsi="Times New Roman" w:cs="Times New Roman"/>
        </w:rPr>
      </w:pPr>
      <w:r w:rsidRPr="007D5463">
        <w:rPr>
          <w:rFonts w:ascii="Times New Roman" w:hAnsi="Times New Roman" w:cs="Times New Roman"/>
        </w:rPr>
        <w:t>In this case the lifecycle model provided a tank selected for frequent returns from the processing facility (AW-106) which required a difficult transfer route and would result in increased availability demands of the transfer system (the transfer route is approximated in Fig. 3). Some increase in transfer system availability was expected during the transition to operations, but since the model was provided a prescribed set of activities, alternatives had not initially been explored. Engagement with projects and operations teams identified the physical constraints and limitations of the transfer system, and a second, more formal, tank selection alternatives analysis was initiated. This second evaluation included key input from the process flowsheet organization but also addressed critical field implementation and operability impacts which allowed for an improved tank selection</w:t>
      </w:r>
      <w:r w:rsidR="004A265B">
        <w:rPr>
          <w:rFonts w:ascii="Times New Roman" w:hAnsi="Times New Roman" w:cs="Times New Roman"/>
        </w:rPr>
        <w:t xml:space="preserve"> (the improved transfer route is approximated in Fig. 4)</w:t>
      </w:r>
      <w:r w:rsidRPr="007D5463">
        <w:rPr>
          <w:rFonts w:ascii="Times New Roman" w:hAnsi="Times New Roman" w:cs="Times New Roman"/>
        </w:rPr>
        <w:t>. As the DFLAW flowsheet has been updated to eliminate the need for a cesium eluate returns tank due to the move to a non-</w:t>
      </w:r>
      <w:proofErr w:type="spellStart"/>
      <w:r w:rsidRPr="007D5463">
        <w:rPr>
          <w:rFonts w:ascii="Times New Roman" w:hAnsi="Times New Roman" w:cs="Times New Roman"/>
        </w:rPr>
        <w:t>elutable</w:t>
      </w:r>
      <w:proofErr w:type="spellEnd"/>
      <w:r w:rsidRPr="007D5463">
        <w:rPr>
          <w:rFonts w:ascii="Times New Roman" w:hAnsi="Times New Roman" w:cs="Times New Roman"/>
        </w:rPr>
        <w:t xml:space="preserve"> ion exchange resin, the </w:t>
      </w:r>
      <w:r w:rsidR="004A265B">
        <w:rPr>
          <w:rFonts w:ascii="Times New Roman" w:hAnsi="Times New Roman" w:cs="Times New Roman"/>
        </w:rPr>
        <w:t xml:space="preserve">tanks chosen to support DFLAW </w:t>
      </w:r>
      <w:r w:rsidRPr="007D5463">
        <w:rPr>
          <w:rFonts w:ascii="Times New Roman" w:hAnsi="Times New Roman" w:cs="Times New Roman"/>
        </w:rPr>
        <w:t xml:space="preserve">have varied only </w:t>
      </w:r>
      <w:r w:rsidR="004A265B">
        <w:rPr>
          <w:rFonts w:ascii="Times New Roman" w:hAnsi="Times New Roman" w:cs="Times New Roman"/>
        </w:rPr>
        <w:t xml:space="preserve">in their purpose </w:t>
      </w:r>
      <w:r w:rsidRPr="007D5463">
        <w:rPr>
          <w:rFonts w:ascii="Times New Roman" w:hAnsi="Times New Roman" w:cs="Times New Roman"/>
        </w:rPr>
        <w:t>due to this second, more robust, tank selection process.</w:t>
      </w:r>
    </w:p>
    <w:p w14:paraId="75E363E6" w14:textId="77777777" w:rsidR="00221DF6" w:rsidRDefault="00221DF6" w:rsidP="007D5463">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21DF6" w14:paraId="53A93A89" w14:textId="77777777" w:rsidTr="00221DF6">
        <w:tc>
          <w:tcPr>
            <w:tcW w:w="9350" w:type="dxa"/>
          </w:tcPr>
          <w:p w14:paraId="2F7C6E89" w14:textId="77777777" w:rsidR="00221DF6" w:rsidRDefault="00221DF6" w:rsidP="007D5463">
            <w:pPr>
              <w:rPr>
                <w:rFonts w:ascii="Times New Roman" w:hAnsi="Times New Roman" w:cs="Times New Roman"/>
              </w:rPr>
            </w:pPr>
            <w:r>
              <w:rPr>
                <w:rFonts w:ascii="Times New Roman" w:hAnsi="Times New Roman" w:cs="Times New Roman"/>
                <w:noProof/>
              </w:rPr>
              <w:drawing>
                <wp:inline distT="0" distB="0" distL="0" distR="0" wp14:anchorId="61870138" wp14:editId="1346A573">
                  <wp:extent cx="5886450" cy="277656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rial cesium eluate path.jpg"/>
                          <pic:cNvPicPr/>
                        </pic:nvPicPr>
                        <pic:blipFill>
                          <a:blip r:embed="rId8">
                            <a:extLst>
                              <a:ext uri="{28A0092B-C50C-407E-A947-70E740481C1C}">
                                <a14:useLocalDpi xmlns:a14="http://schemas.microsoft.com/office/drawing/2010/main" val="0"/>
                              </a:ext>
                            </a:extLst>
                          </a:blip>
                          <a:stretch>
                            <a:fillRect/>
                          </a:stretch>
                        </pic:blipFill>
                        <pic:spPr>
                          <a:xfrm>
                            <a:off x="0" y="0"/>
                            <a:ext cx="5889501" cy="2778007"/>
                          </a:xfrm>
                          <a:prstGeom prst="rect">
                            <a:avLst/>
                          </a:prstGeom>
                        </pic:spPr>
                      </pic:pic>
                    </a:graphicData>
                  </a:graphic>
                </wp:inline>
              </w:drawing>
            </w:r>
          </w:p>
        </w:tc>
      </w:tr>
      <w:tr w:rsidR="00221DF6" w14:paraId="522404C8" w14:textId="77777777" w:rsidTr="00221DF6">
        <w:tc>
          <w:tcPr>
            <w:tcW w:w="9350" w:type="dxa"/>
          </w:tcPr>
          <w:p w14:paraId="1E377F86" w14:textId="77777777" w:rsidR="00221DF6" w:rsidRDefault="00221DF6" w:rsidP="00221DF6">
            <w:pPr>
              <w:jc w:val="center"/>
              <w:rPr>
                <w:rFonts w:ascii="Times New Roman" w:hAnsi="Times New Roman" w:cs="Times New Roman"/>
              </w:rPr>
            </w:pPr>
            <w:r w:rsidRPr="00E94172">
              <w:rPr>
                <w:rFonts w:ascii="Times New Roman" w:hAnsi="Times New Roman" w:cs="Times New Roman"/>
              </w:rPr>
              <w:t>Fig. 3. Approximation of the initial transfer path for DFLAW cesium eluate returns to AW-106 overlaid onto an aerial picture of AW and AP Tank Farms at Hanford</w:t>
            </w:r>
          </w:p>
        </w:tc>
      </w:tr>
    </w:tbl>
    <w:p w14:paraId="4AD842F9" w14:textId="77777777" w:rsidR="000B15E9" w:rsidRDefault="000B15E9" w:rsidP="00221DF6">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21DF6" w14:paraId="1A8338BB" w14:textId="77777777" w:rsidTr="00221DF6">
        <w:tc>
          <w:tcPr>
            <w:tcW w:w="9350" w:type="dxa"/>
          </w:tcPr>
          <w:p w14:paraId="658E2DE3" w14:textId="77777777" w:rsidR="00221DF6" w:rsidRDefault="00221DF6" w:rsidP="00221DF6">
            <w:pPr>
              <w:rPr>
                <w:rFonts w:ascii="Times New Roman" w:hAnsi="Times New Roman" w:cs="Times New Roman"/>
              </w:rPr>
            </w:pPr>
            <w:r>
              <w:rPr>
                <w:rFonts w:ascii="Times New Roman" w:hAnsi="Times New Roman" w:cs="Times New Roman"/>
                <w:noProof/>
              </w:rPr>
              <w:lastRenderedPageBreak/>
              <w:drawing>
                <wp:inline distT="0" distB="0" distL="0" distR="0" wp14:anchorId="1845FA08" wp14:editId="4F95C2CC">
                  <wp:extent cx="5886450" cy="277656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rial cesium eluate path simple.jpg"/>
                          <pic:cNvPicPr/>
                        </pic:nvPicPr>
                        <pic:blipFill>
                          <a:blip r:embed="rId9">
                            <a:extLst>
                              <a:ext uri="{28A0092B-C50C-407E-A947-70E740481C1C}">
                                <a14:useLocalDpi xmlns:a14="http://schemas.microsoft.com/office/drawing/2010/main" val="0"/>
                              </a:ext>
                            </a:extLst>
                          </a:blip>
                          <a:stretch>
                            <a:fillRect/>
                          </a:stretch>
                        </pic:blipFill>
                        <pic:spPr>
                          <a:xfrm>
                            <a:off x="0" y="0"/>
                            <a:ext cx="5888392" cy="2777484"/>
                          </a:xfrm>
                          <a:prstGeom prst="rect">
                            <a:avLst/>
                          </a:prstGeom>
                        </pic:spPr>
                      </pic:pic>
                    </a:graphicData>
                  </a:graphic>
                </wp:inline>
              </w:drawing>
            </w:r>
          </w:p>
        </w:tc>
      </w:tr>
      <w:tr w:rsidR="00221DF6" w14:paraId="7F1B6B09" w14:textId="77777777" w:rsidTr="00221DF6">
        <w:tc>
          <w:tcPr>
            <w:tcW w:w="9350" w:type="dxa"/>
          </w:tcPr>
          <w:p w14:paraId="37241A8D" w14:textId="77777777" w:rsidR="00221DF6" w:rsidRPr="00221DF6" w:rsidRDefault="00221DF6" w:rsidP="00221DF6">
            <w:pPr>
              <w:jc w:val="center"/>
              <w:rPr>
                <w:rFonts w:ascii="Times New Roman" w:hAnsi="Times New Roman" w:cs="Times New Roman"/>
                <w:bCs/>
              </w:rPr>
            </w:pPr>
            <w:r w:rsidRPr="00221DF6">
              <w:rPr>
                <w:rFonts w:ascii="Times New Roman" w:hAnsi="Times New Roman" w:cs="Times New Roman"/>
                <w:bCs/>
              </w:rPr>
              <w:t>Fig. 4. Approximation of the optimized path for cesium eluate returns to AP-105 overlaid onto an aerial picture of AP and AW Tank Farms at Hanford.</w:t>
            </w:r>
          </w:p>
        </w:tc>
      </w:tr>
    </w:tbl>
    <w:p w14:paraId="59E633FA" w14:textId="77777777" w:rsidR="00E26C94" w:rsidRDefault="00E26C94" w:rsidP="00221DF6">
      <w:pPr>
        <w:pBdr>
          <w:bottom w:val="single" w:sz="6" w:space="1" w:color="auto"/>
        </w:pBdr>
        <w:spacing w:after="0" w:line="240" w:lineRule="auto"/>
        <w:rPr>
          <w:rFonts w:ascii="Times New Roman" w:hAnsi="Times New Roman" w:cs="Times New Roman"/>
        </w:rPr>
      </w:pPr>
    </w:p>
    <w:p w14:paraId="6F64D376" w14:textId="77777777" w:rsidR="00252CE2" w:rsidRDefault="00252CE2" w:rsidP="002C5FC9">
      <w:pPr>
        <w:spacing w:after="0" w:line="240" w:lineRule="auto"/>
        <w:jc w:val="center"/>
        <w:rPr>
          <w:rFonts w:ascii="Times New Roman" w:hAnsi="Times New Roman" w:cs="Times New Roman"/>
        </w:rPr>
      </w:pPr>
    </w:p>
    <w:p w14:paraId="0A114750" w14:textId="77777777" w:rsidR="00E26C94" w:rsidRDefault="006167E7" w:rsidP="00825CCE">
      <w:pPr>
        <w:spacing w:after="0" w:line="240" w:lineRule="auto"/>
        <w:rPr>
          <w:rFonts w:ascii="Times New Roman" w:hAnsi="Times New Roman" w:cs="Times New Roman"/>
        </w:rPr>
      </w:pPr>
      <w:r>
        <w:rPr>
          <w:rFonts w:ascii="Times New Roman" w:hAnsi="Times New Roman" w:cs="Times New Roman"/>
          <w:b/>
        </w:rPr>
        <w:t>Future of the RPP Integrated Flowsheet</w:t>
      </w:r>
    </w:p>
    <w:p w14:paraId="53E97BD6" w14:textId="77777777" w:rsidR="006167E7" w:rsidRDefault="006167E7" w:rsidP="00825CCE">
      <w:pPr>
        <w:spacing w:after="0" w:line="240" w:lineRule="auto"/>
        <w:rPr>
          <w:rFonts w:ascii="Times New Roman" w:hAnsi="Times New Roman" w:cs="Times New Roman"/>
        </w:rPr>
      </w:pPr>
    </w:p>
    <w:p w14:paraId="3F40AE4A" w14:textId="77777777" w:rsidR="00146E19" w:rsidRDefault="00B22FE0" w:rsidP="00825CCE">
      <w:pPr>
        <w:spacing w:after="0" w:line="240" w:lineRule="auto"/>
        <w:rPr>
          <w:rFonts w:ascii="Times New Roman" w:hAnsi="Times New Roman" w:cs="Times New Roman"/>
        </w:rPr>
      </w:pPr>
      <w:r w:rsidRPr="00B22FE0">
        <w:rPr>
          <w:rFonts w:ascii="Times New Roman" w:hAnsi="Times New Roman" w:cs="Times New Roman"/>
        </w:rPr>
        <w:t xml:space="preserve">As planning progresses beyond the </w:t>
      </w:r>
      <w:r w:rsidR="00146E19">
        <w:rPr>
          <w:rFonts w:ascii="Times New Roman" w:hAnsi="Times New Roman" w:cs="Times New Roman"/>
        </w:rPr>
        <w:t>start-up of the</w:t>
      </w:r>
      <w:r w:rsidRPr="00B22FE0">
        <w:rPr>
          <w:rFonts w:ascii="Times New Roman" w:hAnsi="Times New Roman" w:cs="Times New Roman"/>
        </w:rPr>
        <w:t xml:space="preserve"> DFLAW phase that has been the focus for the past </w:t>
      </w:r>
      <w:r>
        <w:rPr>
          <w:rFonts w:ascii="Times New Roman" w:hAnsi="Times New Roman" w:cs="Times New Roman"/>
        </w:rPr>
        <w:t>six</w:t>
      </w:r>
      <w:r w:rsidRPr="00B22FE0">
        <w:rPr>
          <w:rFonts w:ascii="Times New Roman" w:hAnsi="Times New Roman" w:cs="Times New Roman"/>
        </w:rPr>
        <w:t xml:space="preserve"> years, opportunities to improve the efficiency of the RPP mission are being examined.</w:t>
      </w:r>
      <w:r w:rsidR="007D09BC">
        <w:rPr>
          <w:rFonts w:ascii="Times New Roman" w:hAnsi="Times New Roman" w:cs="Times New Roman"/>
        </w:rPr>
        <w:t xml:space="preserve"> </w:t>
      </w:r>
      <w:r w:rsidR="00146E19">
        <w:rPr>
          <w:rFonts w:ascii="Times New Roman" w:hAnsi="Times New Roman" w:cs="Times New Roman"/>
        </w:rPr>
        <w:t>Improvements to the post-hot commissioning stage of DFLAW are being considered. First principles chemistry models of important facilities (TSCR, WTP LAW</w:t>
      </w:r>
      <w:r w:rsidR="00A13AD4">
        <w:rPr>
          <w:rFonts w:ascii="Times New Roman" w:hAnsi="Times New Roman" w:cs="Times New Roman"/>
        </w:rPr>
        <w:t xml:space="preserve">, </w:t>
      </w:r>
      <w:r w:rsidR="00146E19">
        <w:rPr>
          <w:rFonts w:ascii="Times New Roman" w:hAnsi="Times New Roman" w:cs="Times New Roman"/>
        </w:rPr>
        <w:t>EMF</w:t>
      </w:r>
      <w:r w:rsidR="00A13AD4">
        <w:rPr>
          <w:rFonts w:ascii="Times New Roman" w:hAnsi="Times New Roman" w:cs="Times New Roman"/>
        </w:rPr>
        <w:t xml:space="preserve"> and</w:t>
      </w:r>
      <w:r w:rsidR="00146E19">
        <w:rPr>
          <w:rFonts w:ascii="Times New Roman" w:hAnsi="Times New Roman" w:cs="Times New Roman"/>
        </w:rPr>
        <w:t xml:space="preserve"> ETF) have been/are being developed. The models will not only be used to determine viability of TSCR waste feed campaigns prior to staging, but also to examine downstream impacts of selected feed campaigns and possible changes to process control parameters.</w:t>
      </w:r>
    </w:p>
    <w:p w14:paraId="2F6B15CA" w14:textId="77777777" w:rsidR="007C36FF" w:rsidRDefault="007C36FF" w:rsidP="00825CCE">
      <w:pPr>
        <w:spacing w:after="0" w:line="240" w:lineRule="auto"/>
        <w:rPr>
          <w:rFonts w:ascii="Times New Roman" w:hAnsi="Times New Roman" w:cs="Times New Roman"/>
        </w:rPr>
      </w:pPr>
    </w:p>
    <w:p w14:paraId="3A2FB61B" w14:textId="77777777" w:rsidR="007C36FF" w:rsidRDefault="007C36FF" w:rsidP="007C36FF">
      <w:pPr>
        <w:spacing w:after="0" w:line="240" w:lineRule="auto"/>
        <w:rPr>
          <w:rFonts w:ascii="Times New Roman" w:hAnsi="Times New Roman" w:cs="Times New Roman"/>
        </w:rPr>
      </w:pPr>
      <w:r>
        <w:rPr>
          <w:rFonts w:ascii="Times New Roman" w:hAnsi="Times New Roman" w:cs="Times New Roman"/>
        </w:rPr>
        <w:t xml:space="preserve">Gaps and opportunities in various stages of being identified, </w:t>
      </w:r>
      <w:proofErr w:type="gramStart"/>
      <w:r>
        <w:rPr>
          <w:rFonts w:ascii="Times New Roman" w:hAnsi="Times New Roman" w:cs="Times New Roman"/>
        </w:rPr>
        <w:t>studied</w:t>
      </w:r>
      <w:proofErr w:type="gramEnd"/>
      <w:r>
        <w:rPr>
          <w:rFonts w:ascii="Times New Roman" w:hAnsi="Times New Roman" w:cs="Times New Roman"/>
        </w:rPr>
        <w:t xml:space="preserve"> and closed are in the process of being documented in a database to make it easier to share information, make updates, add new entries and track old ones. This new database will be an important </w:t>
      </w:r>
      <w:r w:rsidR="0071182E">
        <w:rPr>
          <w:rFonts w:ascii="Times New Roman" w:hAnsi="Times New Roman" w:cs="Times New Roman"/>
        </w:rPr>
        <w:t xml:space="preserve">management tool during operations, enabling issues and opportunities for improvement to be efficiently identified and addressed. The database also serves as a valuable </w:t>
      </w:r>
      <w:r>
        <w:rPr>
          <w:rFonts w:ascii="Times New Roman" w:hAnsi="Times New Roman" w:cs="Times New Roman"/>
        </w:rPr>
        <w:t>communication tool as gaps and opportunities are developed for later stages of the RPP mission.</w:t>
      </w:r>
    </w:p>
    <w:p w14:paraId="536A0DD6" w14:textId="77777777" w:rsidR="007C36FF" w:rsidRDefault="007C36FF" w:rsidP="00825CCE">
      <w:pPr>
        <w:spacing w:after="0" w:line="240" w:lineRule="auto"/>
        <w:rPr>
          <w:rFonts w:ascii="Times New Roman" w:hAnsi="Times New Roman" w:cs="Times New Roman"/>
        </w:rPr>
      </w:pPr>
    </w:p>
    <w:p w14:paraId="26A1B764" w14:textId="77777777" w:rsidR="007C36FF" w:rsidRDefault="007C36FF" w:rsidP="007C36FF">
      <w:pPr>
        <w:spacing w:after="0" w:line="240" w:lineRule="auto"/>
        <w:rPr>
          <w:rFonts w:ascii="Times New Roman" w:hAnsi="Times New Roman" w:cs="Times New Roman"/>
        </w:rPr>
      </w:pPr>
      <w:r>
        <w:rPr>
          <w:rFonts w:ascii="Times New Roman" w:hAnsi="Times New Roman" w:cs="Times New Roman"/>
        </w:rPr>
        <w:t xml:space="preserve">Lessons learned from development of the DFLAW process flowsheet are being incorporated in planning for future stages. These lessons include: the early identification and closure of major flowsheet gaps, examination of interfaces and interface requirements for compatibility (as well as identifying where requirements need to be developed), and involvement of subject matter experts, </w:t>
      </w:r>
      <w:proofErr w:type="gramStart"/>
      <w:r>
        <w:rPr>
          <w:rFonts w:ascii="Times New Roman" w:hAnsi="Times New Roman" w:cs="Times New Roman"/>
        </w:rPr>
        <w:t>projects</w:t>
      </w:r>
      <w:proofErr w:type="gramEnd"/>
      <w:r>
        <w:rPr>
          <w:rFonts w:ascii="Times New Roman" w:hAnsi="Times New Roman" w:cs="Times New Roman"/>
        </w:rPr>
        <w:t xml:space="preserve"> and operations teams early and often in the planning process. Lessons learned from projects at other sites, like those from Tank Closure Cesium Removal and the Savannah River Site are also being incorporated into current and future planning.</w:t>
      </w:r>
    </w:p>
    <w:p w14:paraId="25053958" w14:textId="77777777" w:rsidR="007C36FF" w:rsidRDefault="007C36FF" w:rsidP="007C36FF">
      <w:pPr>
        <w:spacing w:after="0" w:line="240" w:lineRule="auto"/>
        <w:rPr>
          <w:rFonts w:ascii="Times New Roman" w:hAnsi="Times New Roman" w:cs="Times New Roman"/>
        </w:rPr>
      </w:pPr>
    </w:p>
    <w:p w14:paraId="5475996B" w14:textId="77777777" w:rsidR="00211B43" w:rsidRDefault="00211B43" w:rsidP="007C36FF">
      <w:pPr>
        <w:spacing w:after="0" w:line="240" w:lineRule="auto"/>
        <w:rPr>
          <w:rFonts w:ascii="Times New Roman" w:hAnsi="Times New Roman" w:cs="Times New Roman"/>
        </w:rPr>
      </w:pPr>
      <w:r w:rsidRPr="00211B43">
        <w:rPr>
          <w:rFonts w:ascii="Times New Roman" w:hAnsi="Times New Roman" w:cs="Times New Roman"/>
        </w:rPr>
        <w:t xml:space="preserve">As the RPP mission evolves new lessons will be learned and it is likely that new processes will be proposed to improve the mission duration or optimize the cost. The </w:t>
      </w:r>
      <w:r>
        <w:rPr>
          <w:rFonts w:ascii="Times New Roman" w:hAnsi="Times New Roman" w:cs="Times New Roman"/>
        </w:rPr>
        <w:t xml:space="preserve">integrated process </w:t>
      </w:r>
      <w:r w:rsidRPr="00211B43">
        <w:rPr>
          <w:rFonts w:ascii="Times New Roman" w:hAnsi="Times New Roman" w:cs="Times New Roman"/>
        </w:rPr>
        <w:t xml:space="preserve">flowsheet is a vital tool for evaluation of those new processes or approaches by the very nature of how it drives a look </w:t>
      </w:r>
      <w:r>
        <w:rPr>
          <w:rFonts w:ascii="Times New Roman" w:hAnsi="Times New Roman" w:cs="Times New Roman"/>
        </w:rPr>
        <w:t xml:space="preserve">across the process interfaces. </w:t>
      </w:r>
      <w:r w:rsidRPr="00211B43">
        <w:rPr>
          <w:rFonts w:ascii="Times New Roman" w:hAnsi="Times New Roman" w:cs="Times New Roman"/>
        </w:rPr>
        <w:t>The established flow</w:t>
      </w:r>
      <w:r>
        <w:rPr>
          <w:rFonts w:ascii="Times New Roman" w:hAnsi="Times New Roman" w:cs="Times New Roman"/>
        </w:rPr>
        <w:t>sheet provides a baseline where</w:t>
      </w:r>
      <w:r w:rsidRPr="00211B43">
        <w:rPr>
          <w:rFonts w:ascii="Times New Roman" w:hAnsi="Times New Roman" w:cs="Times New Roman"/>
        </w:rPr>
        <w:t xml:space="preserve">by other alternatives can be assessed in terms of both upstream and downstream impacts. </w:t>
      </w:r>
      <w:r>
        <w:rPr>
          <w:rFonts w:ascii="Times New Roman" w:hAnsi="Times New Roman" w:cs="Times New Roman"/>
        </w:rPr>
        <w:t xml:space="preserve">Alternatives </w:t>
      </w:r>
      <w:r w:rsidRPr="00211B43">
        <w:rPr>
          <w:rFonts w:ascii="Times New Roman" w:hAnsi="Times New Roman" w:cs="Times New Roman"/>
        </w:rPr>
        <w:t>evaluation</w:t>
      </w:r>
      <w:r>
        <w:rPr>
          <w:rFonts w:ascii="Times New Roman" w:hAnsi="Times New Roman" w:cs="Times New Roman"/>
        </w:rPr>
        <w:t>s</w:t>
      </w:r>
      <w:r w:rsidRPr="00211B43">
        <w:rPr>
          <w:rFonts w:ascii="Times New Roman" w:hAnsi="Times New Roman" w:cs="Times New Roman"/>
        </w:rPr>
        <w:t xml:space="preserve"> and </w:t>
      </w:r>
      <w:r>
        <w:rPr>
          <w:rFonts w:ascii="Times New Roman" w:hAnsi="Times New Roman" w:cs="Times New Roman"/>
        </w:rPr>
        <w:t xml:space="preserve">an </w:t>
      </w:r>
      <w:r w:rsidRPr="00211B43">
        <w:rPr>
          <w:rFonts w:ascii="Times New Roman" w:hAnsi="Times New Roman" w:cs="Times New Roman"/>
        </w:rPr>
        <w:t>honest</w:t>
      </w:r>
      <w:r w:rsidR="00C12FB6">
        <w:rPr>
          <w:rFonts w:ascii="Times New Roman" w:hAnsi="Times New Roman" w:cs="Times New Roman"/>
        </w:rPr>
        <w:t>,</w:t>
      </w:r>
      <w:r w:rsidRPr="00211B43">
        <w:rPr>
          <w:rFonts w:ascii="Times New Roman" w:hAnsi="Times New Roman" w:cs="Times New Roman"/>
        </w:rPr>
        <w:t xml:space="preserve"> </w:t>
      </w:r>
      <w:r>
        <w:rPr>
          <w:rFonts w:ascii="Times New Roman" w:hAnsi="Times New Roman" w:cs="Times New Roman"/>
        </w:rPr>
        <w:lastRenderedPageBreak/>
        <w:t xml:space="preserve">objective </w:t>
      </w:r>
      <w:r w:rsidRPr="00211B43">
        <w:rPr>
          <w:rFonts w:ascii="Times New Roman" w:hAnsi="Times New Roman" w:cs="Times New Roman"/>
        </w:rPr>
        <w:t xml:space="preserve">assessment of the gaps involved in new processes will enable decision makers and stakeholders to make </w:t>
      </w:r>
      <w:r>
        <w:rPr>
          <w:rFonts w:ascii="Times New Roman" w:hAnsi="Times New Roman" w:cs="Times New Roman"/>
        </w:rPr>
        <w:t>risk-</w:t>
      </w:r>
      <w:r w:rsidRPr="00211B43">
        <w:rPr>
          <w:rFonts w:ascii="Times New Roman" w:hAnsi="Times New Roman" w:cs="Times New Roman"/>
        </w:rPr>
        <w:t>informed decisions about the future of the RPP mission.</w:t>
      </w:r>
    </w:p>
    <w:p w14:paraId="3E8B7D68" w14:textId="77777777" w:rsidR="00211B43" w:rsidRDefault="00211B43" w:rsidP="007C36FF">
      <w:pPr>
        <w:spacing w:after="0" w:line="240" w:lineRule="auto"/>
        <w:rPr>
          <w:rFonts w:ascii="Times New Roman" w:hAnsi="Times New Roman" w:cs="Times New Roman"/>
        </w:rPr>
      </w:pPr>
    </w:p>
    <w:p w14:paraId="0856C8F7" w14:textId="77777777" w:rsidR="007C36FF" w:rsidRDefault="007C36FF" w:rsidP="00825CCE">
      <w:pPr>
        <w:spacing w:after="0" w:line="240" w:lineRule="auto"/>
        <w:rPr>
          <w:rFonts w:ascii="Times New Roman" w:hAnsi="Times New Roman" w:cs="Times New Roman"/>
        </w:rPr>
      </w:pPr>
      <w:r>
        <w:rPr>
          <w:rFonts w:ascii="Times New Roman" w:hAnsi="Times New Roman" w:cs="Times New Roman"/>
        </w:rPr>
        <w:t>For each proposed update in the RPP Integrated Flowsheet it is vital that both upstream and downstream impacts be identified and communicated. With the complexity of the waste cleanup mission at Hanford, and multiple contractors working daily to improve their own processes, continued integration and open communication will be increasingly important to the success of the RPP mission.</w:t>
      </w:r>
    </w:p>
    <w:p w14:paraId="04685877" w14:textId="77777777" w:rsidR="007D09BC" w:rsidRDefault="007D09BC" w:rsidP="00825CCE">
      <w:pPr>
        <w:spacing w:after="0" w:line="240" w:lineRule="auto"/>
        <w:rPr>
          <w:rFonts w:ascii="Times New Roman" w:hAnsi="Times New Roman" w:cs="Times New Roman"/>
        </w:rPr>
      </w:pPr>
    </w:p>
    <w:p w14:paraId="32169191" w14:textId="77777777" w:rsidR="00E911D1" w:rsidRPr="00592C3B" w:rsidRDefault="00592C3B" w:rsidP="007D09BC">
      <w:pPr>
        <w:spacing w:after="0" w:line="240" w:lineRule="auto"/>
        <w:rPr>
          <w:rFonts w:ascii="Times New Roman" w:hAnsi="Times New Roman" w:cs="Times New Roman"/>
          <w:b/>
        </w:rPr>
      </w:pPr>
      <w:r w:rsidRPr="00592C3B">
        <w:rPr>
          <w:rFonts w:ascii="Times New Roman" w:hAnsi="Times New Roman" w:cs="Times New Roman"/>
          <w:b/>
        </w:rPr>
        <w:t>Conclusion</w:t>
      </w:r>
      <w:r w:rsidR="007D09BC" w:rsidRPr="00592C3B">
        <w:rPr>
          <w:rFonts w:ascii="Times New Roman" w:hAnsi="Times New Roman" w:cs="Times New Roman"/>
          <w:b/>
        </w:rPr>
        <w:t xml:space="preserve"> </w:t>
      </w:r>
    </w:p>
    <w:p w14:paraId="26DB3454" w14:textId="77777777" w:rsidR="00E911D1" w:rsidRDefault="00E911D1" w:rsidP="007D09BC">
      <w:pPr>
        <w:spacing w:after="0" w:line="240" w:lineRule="auto"/>
        <w:rPr>
          <w:rFonts w:ascii="Times New Roman" w:hAnsi="Times New Roman" w:cs="Times New Roman"/>
        </w:rPr>
      </w:pPr>
    </w:p>
    <w:p w14:paraId="42734D63" w14:textId="77777777" w:rsidR="007D09BC" w:rsidRDefault="00211B43" w:rsidP="007D09BC">
      <w:pPr>
        <w:spacing w:after="0" w:line="240" w:lineRule="auto"/>
        <w:rPr>
          <w:rFonts w:ascii="Times New Roman" w:hAnsi="Times New Roman" w:cs="Times New Roman"/>
        </w:rPr>
      </w:pPr>
      <w:r>
        <w:rPr>
          <w:rFonts w:ascii="Times New Roman" w:hAnsi="Times New Roman" w:cs="Times New Roman"/>
        </w:rPr>
        <w:t>In the commercial chemical process industry, process flowsheets form the foundation of process design and operations and, consequently, business success. At Hanford,</w:t>
      </w:r>
      <w:r w:rsidR="00592C3B">
        <w:rPr>
          <w:rFonts w:ascii="Times New Roman" w:hAnsi="Times New Roman" w:cs="Times New Roman"/>
        </w:rPr>
        <w:t xml:space="preserve"> p</w:t>
      </w:r>
      <w:r w:rsidR="007D09BC" w:rsidRPr="007D09BC">
        <w:rPr>
          <w:rFonts w:ascii="Times New Roman" w:hAnsi="Times New Roman" w:cs="Times New Roman"/>
        </w:rPr>
        <w:t xml:space="preserve">roject delays due to technical challenges have driven an increased cost and duration of the full RPP mission. </w:t>
      </w:r>
      <w:r>
        <w:rPr>
          <w:rFonts w:ascii="Times New Roman" w:hAnsi="Times New Roman" w:cs="Times New Roman"/>
        </w:rPr>
        <w:t>However, a</w:t>
      </w:r>
      <w:r w:rsidR="007D09BC" w:rsidRPr="007D09BC">
        <w:rPr>
          <w:rFonts w:ascii="Times New Roman" w:hAnsi="Times New Roman" w:cs="Times New Roman"/>
        </w:rPr>
        <w:t xml:space="preserve"> rigorous integrated process flowsheet management process </w:t>
      </w:r>
      <w:r>
        <w:rPr>
          <w:rFonts w:ascii="Times New Roman" w:hAnsi="Times New Roman" w:cs="Times New Roman"/>
        </w:rPr>
        <w:t>is proving</w:t>
      </w:r>
      <w:r w:rsidR="007D09BC" w:rsidRPr="007D09BC">
        <w:rPr>
          <w:rFonts w:ascii="Times New Roman" w:hAnsi="Times New Roman" w:cs="Times New Roman"/>
        </w:rPr>
        <w:t xml:space="preserve"> essential </w:t>
      </w:r>
      <w:r>
        <w:rPr>
          <w:rFonts w:ascii="Times New Roman" w:hAnsi="Times New Roman" w:cs="Times New Roman"/>
        </w:rPr>
        <w:t>in</w:t>
      </w:r>
      <w:r w:rsidR="007D09BC" w:rsidRPr="007D09BC">
        <w:rPr>
          <w:rFonts w:ascii="Times New Roman" w:hAnsi="Times New Roman" w:cs="Times New Roman"/>
        </w:rPr>
        <w:t xml:space="preserve"> establish</w:t>
      </w:r>
      <w:r>
        <w:rPr>
          <w:rFonts w:ascii="Times New Roman" w:hAnsi="Times New Roman" w:cs="Times New Roman"/>
        </w:rPr>
        <w:t xml:space="preserve">ing the foundation for waste treatment operations at Hanford and a mechanism to </w:t>
      </w:r>
      <w:r w:rsidR="007D09BC" w:rsidRPr="007D09BC">
        <w:rPr>
          <w:rFonts w:ascii="Times New Roman" w:hAnsi="Times New Roman" w:cs="Times New Roman"/>
        </w:rPr>
        <w:t>evaluate process flowsheet alternatives to improve the efficiency of the RPP mission.</w:t>
      </w:r>
    </w:p>
    <w:p w14:paraId="5C6CA4C2" w14:textId="77777777" w:rsidR="00E911D1" w:rsidRPr="007D09BC" w:rsidRDefault="00E911D1" w:rsidP="007D09BC">
      <w:pPr>
        <w:spacing w:after="0" w:line="240" w:lineRule="auto"/>
        <w:rPr>
          <w:rFonts w:ascii="Times New Roman" w:hAnsi="Times New Roman" w:cs="Times New Roman"/>
        </w:rPr>
      </w:pPr>
      <w:r>
        <w:rPr>
          <w:rFonts w:ascii="Times New Roman" w:hAnsi="Times New Roman" w:cs="Times New Roman"/>
        </w:rPr>
        <w:t xml:space="preserve">                                                                                                                                                                                                                                                                                                                                                                                              </w:t>
      </w:r>
    </w:p>
    <w:p w14:paraId="4EF97F7E" w14:textId="77777777" w:rsidR="007D09BC" w:rsidRDefault="007D09BC" w:rsidP="007D09BC">
      <w:pPr>
        <w:spacing w:after="0" w:line="240" w:lineRule="auto"/>
        <w:rPr>
          <w:rFonts w:ascii="Times New Roman" w:hAnsi="Times New Roman" w:cs="Times New Roman"/>
        </w:rPr>
      </w:pPr>
      <w:r w:rsidRPr="007D09BC">
        <w:rPr>
          <w:rFonts w:ascii="Times New Roman" w:hAnsi="Times New Roman" w:cs="Times New Roman"/>
        </w:rPr>
        <w:t xml:space="preserve">Understanding end-state requirements and physical, political, economic and permitting barriers to implementation from the beginning stages of defining or refining a process flowsheet is paramount to avoiding unanticipated schedule delays and project costs. If gaps exist in the knowledge of these </w:t>
      </w:r>
      <w:proofErr w:type="gramStart"/>
      <w:r w:rsidRPr="007D09BC">
        <w:rPr>
          <w:rFonts w:ascii="Times New Roman" w:hAnsi="Times New Roman" w:cs="Times New Roman"/>
        </w:rPr>
        <w:t>areas</w:t>
      </w:r>
      <w:proofErr w:type="gramEnd"/>
      <w:r w:rsidRPr="007D09BC">
        <w:rPr>
          <w:rFonts w:ascii="Times New Roman" w:hAnsi="Times New Roman" w:cs="Times New Roman"/>
        </w:rPr>
        <w:t xml:space="preserve"> it should be known from the early stages and considered when weighing different process flowsheet options.</w:t>
      </w:r>
      <w:r w:rsidR="00211B43" w:rsidRPr="00211B43">
        <w:t xml:space="preserve"> </w:t>
      </w:r>
      <w:r w:rsidR="00211B43" w:rsidRPr="00211B43">
        <w:rPr>
          <w:rFonts w:ascii="Times New Roman" w:hAnsi="Times New Roman" w:cs="Times New Roman"/>
        </w:rPr>
        <w:t xml:space="preserve">Gaps which may result in fundamental shifts or changes in the flowsheet should be identified and worked to closure early on. As the </w:t>
      </w:r>
      <w:r w:rsidR="00211B43">
        <w:rPr>
          <w:rFonts w:ascii="Times New Roman" w:hAnsi="Times New Roman" w:cs="Times New Roman"/>
        </w:rPr>
        <w:t xml:space="preserve">DFLAW </w:t>
      </w:r>
      <w:r w:rsidR="00211B43" w:rsidRPr="00211B43">
        <w:rPr>
          <w:rFonts w:ascii="Times New Roman" w:hAnsi="Times New Roman" w:cs="Times New Roman"/>
        </w:rPr>
        <w:t>flowsheet is finalized it is crucial to maintain a questioning attitude and continue to challenge identified gaps and assumptions used in the flowsheet. The maturation of the flowsheet adds to the technical rigor and robustness of the final process.</w:t>
      </w:r>
    </w:p>
    <w:p w14:paraId="549CD685" w14:textId="77777777" w:rsidR="00592C3B" w:rsidRDefault="00592C3B" w:rsidP="007D09BC">
      <w:pPr>
        <w:spacing w:after="0" w:line="240" w:lineRule="auto"/>
        <w:rPr>
          <w:rFonts w:ascii="Times New Roman" w:hAnsi="Times New Roman" w:cs="Times New Roman"/>
        </w:rPr>
      </w:pPr>
    </w:p>
    <w:p w14:paraId="1FDE8CAD" w14:textId="77777777" w:rsidR="00B22FE0" w:rsidRDefault="00592C3B" w:rsidP="00825CCE">
      <w:pPr>
        <w:spacing w:after="0" w:line="240" w:lineRule="auto"/>
        <w:rPr>
          <w:rFonts w:ascii="Times New Roman" w:hAnsi="Times New Roman" w:cs="Times New Roman"/>
        </w:rPr>
      </w:pPr>
      <w:r w:rsidRPr="00592C3B">
        <w:rPr>
          <w:rFonts w:ascii="Times New Roman" w:hAnsi="Times New Roman" w:cs="Times New Roman"/>
        </w:rPr>
        <w:t>Rigorous process flowsheet management strategies form the basis of an enduring approach to refining the RPP Integrated Process Flowsheet. Incorporation of lessons learned, recognizing upstream and downstream impacts and understanding barriers to implementation of process flowsheets from the outset of the decision-making process will help future revisions to the RPP Integrated Process Flowsheet be more robust, technically defensible, cost effective, and time efficient, ultimately leading to an improved environmental stewardship of the Hanford site.</w:t>
      </w:r>
    </w:p>
    <w:p w14:paraId="37C792F4" w14:textId="77777777" w:rsidR="00592C3B" w:rsidRDefault="00592C3B" w:rsidP="00825CCE">
      <w:pPr>
        <w:spacing w:after="0" w:line="240" w:lineRule="auto"/>
        <w:rPr>
          <w:rFonts w:ascii="Times New Roman" w:hAnsi="Times New Roman" w:cs="Times New Roman"/>
        </w:rPr>
      </w:pPr>
    </w:p>
    <w:p w14:paraId="7E5D66C4" w14:textId="77777777" w:rsidR="006167E7" w:rsidRDefault="006167E7" w:rsidP="00825CCE">
      <w:pPr>
        <w:spacing w:after="0" w:line="240" w:lineRule="auto"/>
        <w:rPr>
          <w:rFonts w:ascii="Times New Roman" w:hAnsi="Times New Roman" w:cs="Times New Roman"/>
        </w:rPr>
      </w:pPr>
      <w:r>
        <w:rPr>
          <w:rFonts w:ascii="Times New Roman" w:hAnsi="Times New Roman" w:cs="Times New Roman"/>
          <w:b/>
        </w:rPr>
        <w:t>References</w:t>
      </w:r>
    </w:p>
    <w:p w14:paraId="603C5C05" w14:textId="77777777" w:rsidR="006167E7" w:rsidRDefault="006167E7" w:rsidP="00825CCE">
      <w:pPr>
        <w:spacing w:after="0" w:line="240" w:lineRule="auto"/>
        <w:rPr>
          <w:rFonts w:ascii="Times New Roman" w:hAnsi="Times New Roman" w:cs="Times New Roman"/>
        </w:rPr>
      </w:pPr>
    </w:p>
    <w:p w14:paraId="06A31E89" w14:textId="77777777" w:rsidR="00211B43" w:rsidRDefault="006167E7" w:rsidP="00211B43">
      <w:pPr>
        <w:spacing w:after="0" w:line="240" w:lineRule="auto"/>
        <w:rPr>
          <w:rFonts w:ascii="Times New Roman" w:hAnsi="Times New Roman" w:cs="Times New Roman"/>
        </w:rPr>
      </w:pPr>
      <w:r>
        <w:rPr>
          <w:rFonts w:ascii="Times New Roman" w:hAnsi="Times New Roman" w:cs="Times New Roman"/>
        </w:rPr>
        <w:t xml:space="preserve">[1] </w:t>
      </w:r>
      <w:r w:rsidR="00C12FB6">
        <w:rPr>
          <w:rFonts w:ascii="Times New Roman" w:hAnsi="Times New Roman" w:cs="Times New Roman"/>
        </w:rPr>
        <w:t xml:space="preserve">Arm, S., </w:t>
      </w:r>
      <w:r w:rsidR="00C92AB5">
        <w:rPr>
          <w:rFonts w:ascii="Times New Roman" w:hAnsi="Times New Roman" w:cs="Times New Roman"/>
        </w:rPr>
        <w:t>Colby, J., Fountain, M., Nguyen, V., Russell, R., Sasaki, L., Stone, M.</w:t>
      </w:r>
      <w:r w:rsidR="00C12FB6">
        <w:rPr>
          <w:rFonts w:ascii="Times New Roman" w:hAnsi="Times New Roman" w:cs="Times New Roman"/>
        </w:rPr>
        <w:t>, RPP-RPT-57991, Rev. 0, “</w:t>
      </w:r>
      <w:r w:rsidR="00C12FB6" w:rsidRPr="00C12FB6">
        <w:rPr>
          <w:rFonts w:ascii="Times New Roman" w:hAnsi="Times New Roman" w:cs="Times New Roman"/>
        </w:rPr>
        <w:t>One System: Tank Waste Disposition Integrated Flowsheet – River Protection Project Reference Integrated Flowsheet</w:t>
      </w:r>
      <w:r w:rsidR="00C12FB6">
        <w:rPr>
          <w:rFonts w:ascii="Times New Roman" w:hAnsi="Times New Roman" w:cs="Times New Roman"/>
        </w:rPr>
        <w:t>,” 2014, Washington River Protection Solutions, LLC.</w:t>
      </w:r>
    </w:p>
    <w:p w14:paraId="3AD724C4" w14:textId="77777777" w:rsidR="00C12FB6" w:rsidRDefault="00C12FB6" w:rsidP="00211B43">
      <w:pPr>
        <w:spacing w:after="0" w:line="240" w:lineRule="auto"/>
        <w:rPr>
          <w:rFonts w:ascii="Times New Roman" w:hAnsi="Times New Roman" w:cs="Times New Roman"/>
        </w:rPr>
      </w:pPr>
    </w:p>
    <w:p w14:paraId="6AAA597A" w14:textId="77777777" w:rsidR="00C12FB6" w:rsidRDefault="00C12FB6" w:rsidP="00211B43">
      <w:pPr>
        <w:spacing w:after="0" w:line="240" w:lineRule="auto"/>
        <w:rPr>
          <w:rFonts w:ascii="Times New Roman" w:hAnsi="Times New Roman" w:cs="Times New Roman"/>
        </w:rPr>
      </w:pPr>
      <w:r>
        <w:rPr>
          <w:rFonts w:ascii="Times New Roman" w:hAnsi="Times New Roman" w:cs="Times New Roman"/>
        </w:rPr>
        <w:t xml:space="preserve">[2] Cree, L., </w:t>
      </w:r>
      <w:r w:rsidR="00C92AB5">
        <w:rPr>
          <w:rFonts w:ascii="Times New Roman" w:hAnsi="Times New Roman" w:cs="Times New Roman"/>
        </w:rPr>
        <w:t>Kimura, C., Nguyen, V., Randall, S., Tardiff, B.</w:t>
      </w:r>
      <w:r>
        <w:rPr>
          <w:rFonts w:ascii="Times New Roman" w:hAnsi="Times New Roman" w:cs="Times New Roman"/>
        </w:rPr>
        <w:t>, RPP-RPT-57991, Rev. 3, “River Protection Project Integrated Flowsheet,” 2019, Washington River Protection Solutions, LLC.</w:t>
      </w:r>
    </w:p>
    <w:p w14:paraId="24379B34" w14:textId="77777777" w:rsidR="00C12FB6" w:rsidRDefault="00C12FB6" w:rsidP="00211B43">
      <w:pPr>
        <w:spacing w:after="0" w:line="240" w:lineRule="auto"/>
        <w:rPr>
          <w:rFonts w:ascii="Times New Roman" w:hAnsi="Times New Roman" w:cs="Times New Roman"/>
        </w:rPr>
      </w:pPr>
    </w:p>
    <w:p w14:paraId="0449D35D" w14:textId="77777777" w:rsidR="00C12FB6" w:rsidRDefault="00C12FB6" w:rsidP="00211B43">
      <w:pPr>
        <w:spacing w:after="0" w:line="240" w:lineRule="auto"/>
        <w:rPr>
          <w:rFonts w:ascii="Times New Roman" w:hAnsi="Times New Roman" w:cs="Times New Roman"/>
        </w:rPr>
      </w:pPr>
      <w:r>
        <w:rPr>
          <w:rFonts w:ascii="Times New Roman" w:hAnsi="Times New Roman" w:cs="Times New Roman"/>
        </w:rPr>
        <w:t xml:space="preserve">[3] </w:t>
      </w:r>
      <w:r w:rsidR="00C92AB5">
        <w:rPr>
          <w:rFonts w:ascii="Times New Roman" w:hAnsi="Times New Roman" w:cs="Times New Roman"/>
        </w:rPr>
        <w:t>Borlaug, W., IDF-00002, DRAFT, “Waste Acceptance Criteria for the Integrated Disposal Facility,” 2019, CH2M HILL Plateau Remediation Company.</w:t>
      </w:r>
    </w:p>
    <w:p w14:paraId="1F3E567A" w14:textId="77777777" w:rsidR="00C92AB5" w:rsidRDefault="00C92AB5" w:rsidP="00211B43">
      <w:pPr>
        <w:spacing w:after="0" w:line="240" w:lineRule="auto"/>
        <w:rPr>
          <w:rFonts w:ascii="Times New Roman" w:hAnsi="Times New Roman" w:cs="Times New Roman"/>
        </w:rPr>
      </w:pPr>
    </w:p>
    <w:p w14:paraId="358848EF" w14:textId="77777777" w:rsidR="00C92AB5" w:rsidRDefault="00C92AB5" w:rsidP="00211B43">
      <w:pPr>
        <w:spacing w:after="0" w:line="240" w:lineRule="auto"/>
        <w:rPr>
          <w:rFonts w:ascii="Times New Roman" w:hAnsi="Times New Roman" w:cs="Times New Roman"/>
        </w:rPr>
      </w:pPr>
      <w:r>
        <w:rPr>
          <w:rFonts w:ascii="Times New Roman" w:hAnsi="Times New Roman" w:cs="Times New Roman"/>
        </w:rPr>
        <w:t xml:space="preserve">[4] </w:t>
      </w:r>
      <w:r w:rsidR="00182870">
        <w:rPr>
          <w:rFonts w:ascii="Times New Roman" w:hAnsi="Times New Roman" w:cs="Times New Roman"/>
        </w:rPr>
        <w:t>Orme, R., RPP-40149-VOL2, Rev. 5A, “Integrated Waste Feed Delivery Plan: Volume 2 – Campaign Plan,” 2019, Washington River Protection Solutions.</w:t>
      </w:r>
    </w:p>
    <w:p w14:paraId="4862BEA8" w14:textId="77777777" w:rsidR="00C92AB5" w:rsidRDefault="00C92AB5" w:rsidP="00211B43">
      <w:pPr>
        <w:spacing w:after="0" w:line="240" w:lineRule="auto"/>
        <w:rPr>
          <w:rFonts w:ascii="Times New Roman" w:hAnsi="Times New Roman" w:cs="Times New Roman"/>
        </w:rPr>
      </w:pPr>
    </w:p>
    <w:p w14:paraId="0F3917F7" w14:textId="77777777" w:rsidR="00C92AB5" w:rsidRDefault="00C92AB5" w:rsidP="00211B43">
      <w:pPr>
        <w:spacing w:after="0" w:line="240" w:lineRule="auto"/>
        <w:rPr>
          <w:rFonts w:ascii="Times New Roman" w:hAnsi="Times New Roman" w:cs="Times New Roman"/>
        </w:rPr>
      </w:pPr>
      <w:r>
        <w:rPr>
          <w:rFonts w:ascii="Times New Roman" w:hAnsi="Times New Roman" w:cs="Times New Roman"/>
        </w:rPr>
        <w:t xml:space="preserve">[5] </w:t>
      </w:r>
      <w:r w:rsidR="00B675AA">
        <w:rPr>
          <w:rFonts w:ascii="Times New Roman" w:hAnsi="Times New Roman" w:cs="Times New Roman"/>
        </w:rPr>
        <w:t xml:space="preserve">Arm, S., </w:t>
      </w:r>
      <w:proofErr w:type="spellStart"/>
      <w:r w:rsidR="00B675AA">
        <w:rPr>
          <w:rFonts w:ascii="Times New Roman" w:hAnsi="Times New Roman" w:cs="Times New Roman"/>
        </w:rPr>
        <w:t>Claghorn</w:t>
      </w:r>
      <w:proofErr w:type="spellEnd"/>
      <w:r w:rsidR="00B675AA">
        <w:rPr>
          <w:rFonts w:ascii="Times New Roman" w:hAnsi="Times New Roman" w:cs="Times New Roman"/>
        </w:rPr>
        <w:t>, R., Colby, J., Cree, L., Fountain, M., Nelson, D., Nguyen, V., Russell, R., Stone, M., RPP-RPT-57991, Rev. 1, “One System River Protection Project Integrated Flowsheet,” 2015, Washington River Protection Solutions, LLC.</w:t>
      </w:r>
    </w:p>
    <w:p w14:paraId="1C59058C" w14:textId="77777777" w:rsidR="00C92AB5" w:rsidRDefault="00C92AB5" w:rsidP="00211B43">
      <w:pPr>
        <w:spacing w:after="0" w:line="240" w:lineRule="auto"/>
        <w:rPr>
          <w:rFonts w:ascii="Times New Roman" w:hAnsi="Times New Roman" w:cs="Times New Roman"/>
        </w:rPr>
      </w:pPr>
    </w:p>
    <w:p w14:paraId="1E3682C9" w14:textId="77777777" w:rsidR="00C92AB5" w:rsidRDefault="00C92AB5" w:rsidP="00211B43">
      <w:pPr>
        <w:spacing w:after="0" w:line="240" w:lineRule="auto"/>
        <w:rPr>
          <w:rFonts w:ascii="Times New Roman" w:hAnsi="Times New Roman" w:cs="Times New Roman"/>
        </w:rPr>
      </w:pPr>
      <w:r>
        <w:rPr>
          <w:rFonts w:ascii="Times New Roman" w:hAnsi="Times New Roman" w:cs="Times New Roman"/>
        </w:rPr>
        <w:t xml:space="preserve">[6] </w:t>
      </w:r>
      <w:r w:rsidR="00B675AA">
        <w:rPr>
          <w:rFonts w:ascii="Times New Roman" w:hAnsi="Times New Roman" w:cs="Times New Roman"/>
        </w:rPr>
        <w:t>Anderson, K., Britton, M., Colby, J., Cree, L., Fountain, M., Nelson, D., Nguyen, V., Stone, M, RPP-RPT-57991, Rev. 2, “One System River Protection Project Integrated Flowsheet,” 2017, Washington River Protection Solutions, LLC.</w:t>
      </w:r>
    </w:p>
    <w:p w14:paraId="2C4411F7" w14:textId="77777777" w:rsidR="00C92AB5" w:rsidRDefault="00C92AB5" w:rsidP="00211B43">
      <w:pPr>
        <w:spacing w:after="0" w:line="240" w:lineRule="auto"/>
        <w:rPr>
          <w:rFonts w:ascii="Times New Roman" w:hAnsi="Times New Roman" w:cs="Times New Roman"/>
        </w:rPr>
      </w:pPr>
    </w:p>
    <w:p w14:paraId="4A720C5E" w14:textId="77777777" w:rsidR="00C92AB5" w:rsidRDefault="00C92AB5" w:rsidP="00211B43">
      <w:pPr>
        <w:spacing w:after="0" w:line="240" w:lineRule="auto"/>
        <w:rPr>
          <w:rFonts w:ascii="Times New Roman" w:hAnsi="Times New Roman" w:cs="Times New Roman"/>
        </w:rPr>
      </w:pPr>
      <w:r>
        <w:rPr>
          <w:rFonts w:ascii="Times New Roman" w:hAnsi="Times New Roman" w:cs="Times New Roman"/>
        </w:rPr>
        <w:t>[7] DE-AC27-01RV14136, “Design, Construction, and Commissioning of the Hanford Tank Waste Treatment and Immobilization Plant,” modified through No. M 451</w:t>
      </w:r>
      <w:r w:rsidR="00B675AA">
        <w:rPr>
          <w:rFonts w:ascii="Times New Roman" w:hAnsi="Times New Roman" w:cs="Times New Roman"/>
        </w:rPr>
        <w:t>, 2019, Bechtel National, Inc.</w:t>
      </w:r>
    </w:p>
    <w:p w14:paraId="1451519C" w14:textId="77777777" w:rsidR="00C92AB5" w:rsidRDefault="00C92AB5" w:rsidP="00211B43">
      <w:pPr>
        <w:spacing w:after="0" w:line="240" w:lineRule="auto"/>
        <w:rPr>
          <w:rFonts w:ascii="Times New Roman" w:hAnsi="Times New Roman" w:cs="Times New Roman"/>
        </w:rPr>
      </w:pPr>
    </w:p>
    <w:p w14:paraId="0EB490E3" w14:textId="77777777" w:rsidR="00C92AB5" w:rsidRDefault="00C92AB5" w:rsidP="00211B43">
      <w:pPr>
        <w:spacing w:after="0" w:line="240" w:lineRule="auto"/>
        <w:rPr>
          <w:rFonts w:ascii="Times New Roman" w:hAnsi="Times New Roman" w:cs="Times New Roman"/>
        </w:rPr>
      </w:pPr>
      <w:r>
        <w:rPr>
          <w:rFonts w:ascii="Times New Roman" w:hAnsi="Times New Roman" w:cs="Times New Roman"/>
        </w:rPr>
        <w:t>[8]</w:t>
      </w:r>
      <w:r w:rsidR="00B675AA">
        <w:rPr>
          <w:rFonts w:ascii="Times New Roman" w:hAnsi="Times New Roman" w:cs="Times New Roman"/>
        </w:rPr>
        <w:t xml:space="preserve"> </w:t>
      </w:r>
      <w:r w:rsidR="00182870">
        <w:rPr>
          <w:rFonts w:ascii="Times New Roman" w:hAnsi="Times New Roman" w:cs="Times New Roman"/>
        </w:rPr>
        <w:t xml:space="preserve">Lee, K., et al, RPP-RPT-59958, Rev. 1A, “Performance Assessment for the Integrated Disposal Facility, Hanford Site, Washington,” 2019, Washington River Protection Solutions, LLC and </w:t>
      </w:r>
      <w:proofErr w:type="spellStart"/>
      <w:r w:rsidR="00182870">
        <w:rPr>
          <w:rFonts w:ascii="Times New Roman" w:hAnsi="Times New Roman" w:cs="Times New Roman"/>
        </w:rPr>
        <w:t>Intera</w:t>
      </w:r>
      <w:proofErr w:type="spellEnd"/>
      <w:r w:rsidR="00182870">
        <w:rPr>
          <w:rFonts w:ascii="Times New Roman" w:hAnsi="Times New Roman" w:cs="Times New Roman"/>
        </w:rPr>
        <w:t>, Inc.</w:t>
      </w:r>
    </w:p>
    <w:p w14:paraId="40270552" w14:textId="77777777" w:rsidR="00B675AA" w:rsidRDefault="00B675AA" w:rsidP="00211B43">
      <w:pPr>
        <w:spacing w:after="0" w:line="240" w:lineRule="auto"/>
        <w:rPr>
          <w:rFonts w:ascii="Times New Roman" w:hAnsi="Times New Roman" w:cs="Times New Roman"/>
        </w:rPr>
      </w:pPr>
    </w:p>
    <w:p w14:paraId="3403DEC0" w14:textId="77777777" w:rsidR="00B675AA" w:rsidRDefault="00B675AA" w:rsidP="00211B43">
      <w:pPr>
        <w:spacing w:after="0" w:line="240" w:lineRule="auto"/>
        <w:rPr>
          <w:rFonts w:ascii="Times New Roman" w:hAnsi="Times New Roman" w:cs="Times New Roman"/>
        </w:rPr>
      </w:pPr>
      <w:r>
        <w:rPr>
          <w:rFonts w:ascii="Times New Roman" w:hAnsi="Times New Roman" w:cs="Times New Roman"/>
        </w:rPr>
        <w:t>[</w:t>
      </w:r>
      <w:r w:rsidR="00A65684">
        <w:rPr>
          <w:rFonts w:ascii="Times New Roman" w:hAnsi="Times New Roman" w:cs="Times New Roman"/>
        </w:rPr>
        <w:t>9</w:t>
      </w:r>
      <w:r>
        <w:rPr>
          <w:rFonts w:ascii="Times New Roman" w:hAnsi="Times New Roman" w:cs="Times New Roman"/>
        </w:rPr>
        <w:t>]</w:t>
      </w:r>
      <w:r w:rsidR="00182870">
        <w:rPr>
          <w:rFonts w:ascii="Times New Roman" w:hAnsi="Times New Roman" w:cs="Times New Roman"/>
        </w:rPr>
        <w:t xml:space="preserve"> Ranade, D. DOE/RL-2001-41, Rev. 6, “Sitewide Institutional Controls Plan for Hanford CERCLA Response Actions and RCRA Corrective Actions,” 2013, Mission Support Alliance.</w:t>
      </w:r>
    </w:p>
    <w:p w14:paraId="13853BED" w14:textId="77777777" w:rsidR="00B675AA" w:rsidRDefault="00B675AA" w:rsidP="00211B43">
      <w:pPr>
        <w:spacing w:after="0" w:line="240" w:lineRule="auto"/>
        <w:rPr>
          <w:rFonts w:ascii="Times New Roman" w:hAnsi="Times New Roman" w:cs="Times New Roman"/>
        </w:rPr>
      </w:pPr>
    </w:p>
    <w:p w14:paraId="7958B435" w14:textId="77777777" w:rsidR="00211B43" w:rsidRPr="00211B43" w:rsidRDefault="00B675AA" w:rsidP="00211B43">
      <w:pPr>
        <w:spacing w:after="0" w:line="240" w:lineRule="auto"/>
        <w:rPr>
          <w:rFonts w:ascii="Times New Roman" w:hAnsi="Times New Roman" w:cs="Times New Roman"/>
        </w:rPr>
      </w:pPr>
      <w:r>
        <w:rPr>
          <w:rFonts w:ascii="Times New Roman" w:hAnsi="Times New Roman" w:cs="Times New Roman"/>
        </w:rPr>
        <w:t>[1</w:t>
      </w:r>
      <w:r w:rsidR="00A65684">
        <w:rPr>
          <w:rFonts w:ascii="Times New Roman" w:hAnsi="Times New Roman" w:cs="Times New Roman"/>
        </w:rPr>
        <w:t>0</w:t>
      </w:r>
      <w:r>
        <w:rPr>
          <w:rFonts w:ascii="Times New Roman" w:hAnsi="Times New Roman" w:cs="Times New Roman"/>
        </w:rPr>
        <w:t xml:space="preserve">] </w:t>
      </w:r>
      <w:r w:rsidR="00211B43" w:rsidRPr="00211B43">
        <w:rPr>
          <w:rFonts w:ascii="Times New Roman" w:hAnsi="Times New Roman" w:cs="Times New Roman"/>
        </w:rPr>
        <w:t xml:space="preserve">Connor, J., Murray, R, RPP-RPT-60162, </w:t>
      </w:r>
      <w:r>
        <w:rPr>
          <w:rFonts w:ascii="Times New Roman" w:hAnsi="Times New Roman" w:cs="Times New Roman"/>
        </w:rPr>
        <w:t>“</w:t>
      </w:r>
      <w:r w:rsidR="00211B43" w:rsidRPr="00211B43">
        <w:rPr>
          <w:rFonts w:ascii="Times New Roman" w:hAnsi="Times New Roman" w:cs="Times New Roman"/>
        </w:rPr>
        <w:t>Hanford Double-Shell Tank Supernatant Mixing: Activities, Observations, and Modeling,</w:t>
      </w:r>
      <w:r>
        <w:rPr>
          <w:rFonts w:ascii="Times New Roman" w:hAnsi="Times New Roman" w:cs="Times New Roman"/>
        </w:rPr>
        <w:t>”</w:t>
      </w:r>
      <w:r w:rsidR="00211B43" w:rsidRPr="00211B43">
        <w:rPr>
          <w:rFonts w:ascii="Times New Roman" w:hAnsi="Times New Roman" w:cs="Times New Roman"/>
        </w:rPr>
        <w:t xml:space="preserve"> 2017, Washington River Protection Solutions</w:t>
      </w:r>
      <w:r>
        <w:rPr>
          <w:rFonts w:ascii="Times New Roman" w:hAnsi="Times New Roman" w:cs="Times New Roman"/>
        </w:rPr>
        <w:t>,</w:t>
      </w:r>
      <w:r w:rsidR="00211B43" w:rsidRPr="00211B43">
        <w:rPr>
          <w:rFonts w:ascii="Times New Roman" w:hAnsi="Times New Roman" w:cs="Times New Roman"/>
        </w:rPr>
        <w:t xml:space="preserve"> LLC</w:t>
      </w:r>
      <w:r>
        <w:rPr>
          <w:rFonts w:ascii="Times New Roman" w:hAnsi="Times New Roman" w:cs="Times New Roman"/>
        </w:rPr>
        <w:t>.</w:t>
      </w:r>
    </w:p>
    <w:p w14:paraId="5B064F89" w14:textId="77777777" w:rsidR="00211B43" w:rsidRPr="00211B43" w:rsidRDefault="00211B43" w:rsidP="00211B43">
      <w:pPr>
        <w:spacing w:after="0" w:line="240" w:lineRule="auto"/>
        <w:rPr>
          <w:rFonts w:ascii="Times New Roman" w:hAnsi="Times New Roman" w:cs="Times New Roman"/>
        </w:rPr>
      </w:pPr>
    </w:p>
    <w:p w14:paraId="1C262565" w14:textId="77777777" w:rsidR="00211B43" w:rsidRPr="00211B43" w:rsidRDefault="00B675AA" w:rsidP="00211B43">
      <w:pPr>
        <w:spacing w:after="0" w:line="240" w:lineRule="auto"/>
        <w:rPr>
          <w:rFonts w:ascii="Times New Roman" w:hAnsi="Times New Roman" w:cs="Times New Roman"/>
        </w:rPr>
      </w:pPr>
      <w:r>
        <w:rPr>
          <w:rFonts w:ascii="Times New Roman" w:hAnsi="Times New Roman" w:cs="Times New Roman"/>
        </w:rPr>
        <w:t>[1</w:t>
      </w:r>
      <w:r w:rsidR="00A65684">
        <w:rPr>
          <w:rFonts w:ascii="Times New Roman" w:hAnsi="Times New Roman" w:cs="Times New Roman"/>
        </w:rPr>
        <w:t>1</w:t>
      </w:r>
      <w:r>
        <w:rPr>
          <w:rFonts w:ascii="Times New Roman" w:hAnsi="Times New Roman" w:cs="Times New Roman"/>
        </w:rPr>
        <w:t xml:space="preserve">] </w:t>
      </w:r>
      <w:r w:rsidR="00211B43" w:rsidRPr="00211B43">
        <w:rPr>
          <w:rFonts w:ascii="Times New Roman" w:hAnsi="Times New Roman" w:cs="Times New Roman"/>
        </w:rPr>
        <w:t xml:space="preserve">Wells B., </w:t>
      </w:r>
      <w:proofErr w:type="spellStart"/>
      <w:r w:rsidR="00211B43" w:rsidRPr="00211B43">
        <w:rPr>
          <w:rFonts w:ascii="Times New Roman" w:hAnsi="Times New Roman" w:cs="Times New Roman"/>
        </w:rPr>
        <w:t>Recknagle</w:t>
      </w:r>
      <w:proofErr w:type="spellEnd"/>
      <w:r>
        <w:rPr>
          <w:rFonts w:ascii="Times New Roman" w:hAnsi="Times New Roman" w:cs="Times New Roman"/>
        </w:rPr>
        <w:t>,</w:t>
      </w:r>
      <w:r w:rsidR="00211B43" w:rsidRPr="00211B43">
        <w:rPr>
          <w:rFonts w:ascii="Times New Roman" w:hAnsi="Times New Roman" w:cs="Times New Roman"/>
        </w:rPr>
        <w:t xml:space="preserve"> K., Suffield</w:t>
      </w:r>
      <w:r>
        <w:rPr>
          <w:rFonts w:ascii="Times New Roman" w:hAnsi="Times New Roman" w:cs="Times New Roman"/>
        </w:rPr>
        <w:t>,</w:t>
      </w:r>
      <w:r w:rsidR="00211B43" w:rsidRPr="00211B43">
        <w:rPr>
          <w:rFonts w:ascii="Times New Roman" w:hAnsi="Times New Roman" w:cs="Times New Roman"/>
        </w:rPr>
        <w:t xml:space="preserve"> S., Enderlin</w:t>
      </w:r>
      <w:r>
        <w:rPr>
          <w:rFonts w:ascii="Times New Roman" w:hAnsi="Times New Roman" w:cs="Times New Roman"/>
        </w:rPr>
        <w:t>,</w:t>
      </w:r>
      <w:r w:rsidR="00211B43" w:rsidRPr="00211B43">
        <w:rPr>
          <w:rFonts w:ascii="Times New Roman" w:hAnsi="Times New Roman" w:cs="Times New Roman"/>
        </w:rPr>
        <w:t xml:space="preserve"> C</w:t>
      </w:r>
      <w:r>
        <w:rPr>
          <w:rFonts w:ascii="Times New Roman" w:hAnsi="Times New Roman" w:cs="Times New Roman"/>
        </w:rPr>
        <w:t>.</w:t>
      </w:r>
      <w:r w:rsidR="00211B43" w:rsidRPr="00211B43">
        <w:rPr>
          <w:rFonts w:ascii="Times New Roman" w:hAnsi="Times New Roman" w:cs="Times New Roman"/>
        </w:rPr>
        <w:t>, Bottenus</w:t>
      </w:r>
      <w:r>
        <w:rPr>
          <w:rFonts w:ascii="Times New Roman" w:hAnsi="Times New Roman" w:cs="Times New Roman"/>
        </w:rPr>
        <w:t>,</w:t>
      </w:r>
      <w:r w:rsidR="00211B43" w:rsidRPr="00211B43">
        <w:rPr>
          <w:rFonts w:ascii="Times New Roman" w:hAnsi="Times New Roman" w:cs="Times New Roman"/>
        </w:rPr>
        <w:t xml:space="preserve"> C</w:t>
      </w:r>
      <w:r>
        <w:rPr>
          <w:rFonts w:ascii="Times New Roman" w:hAnsi="Times New Roman" w:cs="Times New Roman"/>
        </w:rPr>
        <w:t>.</w:t>
      </w:r>
      <w:r w:rsidR="00211B43" w:rsidRPr="00211B43">
        <w:rPr>
          <w:rFonts w:ascii="Times New Roman" w:hAnsi="Times New Roman" w:cs="Times New Roman"/>
        </w:rPr>
        <w:t>, and Fountain</w:t>
      </w:r>
      <w:r>
        <w:rPr>
          <w:rFonts w:ascii="Times New Roman" w:hAnsi="Times New Roman" w:cs="Times New Roman"/>
        </w:rPr>
        <w:t>,</w:t>
      </w:r>
      <w:r w:rsidR="00211B43" w:rsidRPr="00211B43">
        <w:rPr>
          <w:rFonts w:ascii="Times New Roman" w:hAnsi="Times New Roman" w:cs="Times New Roman"/>
        </w:rPr>
        <w:t xml:space="preserve"> M</w:t>
      </w:r>
      <w:r>
        <w:rPr>
          <w:rFonts w:ascii="Times New Roman" w:hAnsi="Times New Roman" w:cs="Times New Roman"/>
        </w:rPr>
        <w:t>.</w:t>
      </w:r>
      <w:r w:rsidR="00211B43" w:rsidRPr="00211B43">
        <w:rPr>
          <w:rFonts w:ascii="Times New Roman" w:hAnsi="Times New Roman" w:cs="Times New Roman"/>
        </w:rPr>
        <w:t xml:space="preserve">, LTR-OSIF-006, </w:t>
      </w:r>
      <w:r>
        <w:rPr>
          <w:rFonts w:ascii="Times New Roman" w:hAnsi="Times New Roman" w:cs="Times New Roman"/>
        </w:rPr>
        <w:t>“</w:t>
      </w:r>
      <w:r w:rsidR="00211B43" w:rsidRPr="00211B43">
        <w:rPr>
          <w:rFonts w:ascii="Times New Roman" w:hAnsi="Times New Roman" w:cs="Times New Roman"/>
        </w:rPr>
        <w:t>Analytical and CFD Model Evaluation of AP-106 Liquid Heel Retrieval, and Mixing Operations,</w:t>
      </w:r>
      <w:r>
        <w:rPr>
          <w:rFonts w:ascii="Times New Roman" w:hAnsi="Times New Roman" w:cs="Times New Roman"/>
        </w:rPr>
        <w:t>”</w:t>
      </w:r>
      <w:r w:rsidR="00211B43" w:rsidRPr="00211B43">
        <w:rPr>
          <w:rFonts w:ascii="Times New Roman" w:hAnsi="Times New Roman" w:cs="Times New Roman"/>
        </w:rPr>
        <w:t xml:space="preserve"> 2019, Pacific Northwest National Lab</w:t>
      </w:r>
      <w:r>
        <w:rPr>
          <w:rFonts w:ascii="Times New Roman" w:hAnsi="Times New Roman" w:cs="Times New Roman"/>
        </w:rPr>
        <w:t>oratory.</w:t>
      </w:r>
    </w:p>
    <w:p w14:paraId="7E75595F" w14:textId="77777777" w:rsidR="00211B43" w:rsidRPr="00211B43" w:rsidRDefault="00211B43" w:rsidP="00211B43">
      <w:pPr>
        <w:spacing w:after="0" w:line="240" w:lineRule="auto"/>
        <w:rPr>
          <w:rFonts w:ascii="Times New Roman" w:hAnsi="Times New Roman" w:cs="Times New Roman"/>
        </w:rPr>
      </w:pPr>
    </w:p>
    <w:p w14:paraId="76F28EDD" w14:textId="77777777" w:rsidR="00B675AA" w:rsidRPr="006167E7" w:rsidRDefault="00B675AA" w:rsidP="00211B43">
      <w:pPr>
        <w:spacing w:after="0" w:line="240" w:lineRule="auto"/>
        <w:rPr>
          <w:rFonts w:ascii="Times New Roman" w:hAnsi="Times New Roman" w:cs="Times New Roman"/>
        </w:rPr>
      </w:pPr>
      <w:r>
        <w:rPr>
          <w:rFonts w:ascii="Times New Roman" w:hAnsi="Times New Roman" w:cs="Times New Roman"/>
        </w:rPr>
        <w:t>[1</w:t>
      </w:r>
      <w:r w:rsidR="00A65684">
        <w:rPr>
          <w:rFonts w:ascii="Times New Roman" w:hAnsi="Times New Roman" w:cs="Times New Roman"/>
        </w:rPr>
        <w:t>2</w:t>
      </w:r>
      <w:r>
        <w:rPr>
          <w:rFonts w:ascii="Times New Roman" w:hAnsi="Times New Roman" w:cs="Times New Roman"/>
        </w:rPr>
        <w:t xml:space="preserve">] </w:t>
      </w:r>
      <w:proofErr w:type="spellStart"/>
      <w:r w:rsidR="00211B43" w:rsidRPr="00211B43">
        <w:rPr>
          <w:rFonts w:ascii="Times New Roman" w:hAnsi="Times New Roman" w:cs="Times New Roman"/>
        </w:rPr>
        <w:t>Weirsma</w:t>
      </w:r>
      <w:proofErr w:type="spellEnd"/>
      <w:r>
        <w:rPr>
          <w:rFonts w:ascii="Times New Roman" w:hAnsi="Times New Roman" w:cs="Times New Roman"/>
        </w:rPr>
        <w:t>,</w:t>
      </w:r>
      <w:r w:rsidR="00211B43" w:rsidRPr="00211B43">
        <w:rPr>
          <w:rFonts w:ascii="Times New Roman" w:hAnsi="Times New Roman" w:cs="Times New Roman"/>
        </w:rPr>
        <w:t xml:space="preserve"> B</w:t>
      </w:r>
      <w:r>
        <w:rPr>
          <w:rFonts w:ascii="Times New Roman" w:hAnsi="Times New Roman" w:cs="Times New Roman"/>
        </w:rPr>
        <w:t>.</w:t>
      </w:r>
      <w:r w:rsidR="00211B43" w:rsidRPr="00211B43">
        <w:rPr>
          <w:rFonts w:ascii="Times New Roman" w:hAnsi="Times New Roman" w:cs="Times New Roman"/>
        </w:rPr>
        <w:t xml:space="preserve">, SRNL-STI-2019-00439, </w:t>
      </w:r>
      <w:r>
        <w:rPr>
          <w:rFonts w:ascii="Times New Roman" w:hAnsi="Times New Roman" w:cs="Times New Roman"/>
        </w:rPr>
        <w:t>“</w:t>
      </w:r>
      <w:r w:rsidR="00211B43" w:rsidRPr="00211B43">
        <w:rPr>
          <w:rFonts w:ascii="Times New Roman" w:hAnsi="Times New Roman" w:cs="Times New Roman"/>
        </w:rPr>
        <w:t>Corrosion Evaluation for Tank 241-AP-106 Re-purposing,</w:t>
      </w:r>
      <w:r>
        <w:rPr>
          <w:rFonts w:ascii="Times New Roman" w:hAnsi="Times New Roman" w:cs="Times New Roman"/>
        </w:rPr>
        <w:t>”</w:t>
      </w:r>
      <w:r w:rsidR="00211B43" w:rsidRPr="00211B43">
        <w:rPr>
          <w:rFonts w:ascii="Times New Roman" w:hAnsi="Times New Roman" w:cs="Times New Roman"/>
        </w:rPr>
        <w:t xml:space="preserve"> 2019, Savannah River National Laboratory</w:t>
      </w:r>
      <w:r>
        <w:rPr>
          <w:rFonts w:ascii="Times New Roman" w:hAnsi="Times New Roman" w:cs="Times New Roman"/>
        </w:rPr>
        <w:t>.</w:t>
      </w:r>
    </w:p>
    <w:p w14:paraId="525FB024" w14:textId="77777777" w:rsidR="00842EAE" w:rsidRDefault="00672F97" w:rsidP="00672F97">
      <w:pPr>
        <w:spacing w:after="0" w:line="240" w:lineRule="auto"/>
        <w:rPr>
          <w:rFonts w:ascii="Times New Roman" w:hAnsi="Times New Roman" w:cs="Times New Roman"/>
        </w:rPr>
      </w:pPr>
      <w:r w:rsidRPr="00672F97">
        <w:rPr>
          <w:rFonts w:ascii="Times New Roman" w:hAnsi="Times New Roman" w:cs="Times New Roman"/>
        </w:rPr>
        <w:t xml:space="preserve">   </w:t>
      </w:r>
    </w:p>
    <w:p w14:paraId="3BF538A9" w14:textId="77777777" w:rsidR="00672F97" w:rsidRDefault="00672F97" w:rsidP="00672F97">
      <w:pPr>
        <w:spacing w:after="0" w:line="240" w:lineRule="auto"/>
        <w:rPr>
          <w:rFonts w:ascii="Times New Roman" w:hAnsi="Times New Roman" w:cs="Times New Roman"/>
        </w:rPr>
      </w:pPr>
    </w:p>
    <w:p w14:paraId="498B6E3B" w14:textId="77777777" w:rsidR="00B5120C" w:rsidRPr="00672F97" w:rsidRDefault="00B5120C">
      <w:pPr>
        <w:spacing w:after="0" w:line="240" w:lineRule="auto"/>
        <w:rPr>
          <w:rFonts w:ascii="Times New Roman" w:hAnsi="Times New Roman" w:cs="Times New Roman"/>
        </w:rPr>
      </w:pPr>
    </w:p>
    <w:sectPr w:rsidR="00B5120C" w:rsidRPr="00672F97" w:rsidSect="009810F8">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1F3BB" w14:textId="77777777" w:rsidR="00BD2BEA" w:rsidRDefault="00BD2BEA" w:rsidP="002A6CE0">
      <w:pPr>
        <w:spacing w:after="0" w:line="240" w:lineRule="auto"/>
      </w:pPr>
      <w:r>
        <w:separator/>
      </w:r>
    </w:p>
  </w:endnote>
  <w:endnote w:type="continuationSeparator" w:id="0">
    <w:p w14:paraId="39A16FC2" w14:textId="77777777" w:rsidR="00BD2BEA" w:rsidRDefault="00BD2BEA" w:rsidP="002A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2868328"/>
      <w:docPartObj>
        <w:docPartGallery w:val="Page Numbers (Bottom of Page)"/>
        <w:docPartUnique/>
      </w:docPartObj>
    </w:sdtPr>
    <w:sdtEndPr>
      <w:rPr>
        <w:rFonts w:ascii="Times New Roman" w:hAnsi="Times New Roman" w:cs="Times New Roman"/>
        <w:noProof/>
      </w:rPr>
    </w:sdtEndPr>
    <w:sdtContent>
      <w:p w14:paraId="760DF26A" w14:textId="77777777" w:rsidR="002A6CE0" w:rsidRPr="002A6CE0" w:rsidRDefault="002A6CE0">
        <w:pPr>
          <w:pStyle w:val="Footer"/>
          <w:jc w:val="right"/>
          <w:rPr>
            <w:rFonts w:ascii="Times New Roman" w:hAnsi="Times New Roman" w:cs="Times New Roman"/>
          </w:rPr>
        </w:pPr>
        <w:r w:rsidRPr="002A6CE0">
          <w:rPr>
            <w:rFonts w:ascii="Times New Roman" w:hAnsi="Times New Roman" w:cs="Times New Roman"/>
          </w:rPr>
          <w:fldChar w:fldCharType="begin"/>
        </w:r>
        <w:r w:rsidRPr="002A6CE0">
          <w:rPr>
            <w:rFonts w:ascii="Times New Roman" w:hAnsi="Times New Roman" w:cs="Times New Roman"/>
          </w:rPr>
          <w:instrText xml:space="preserve"> PAGE   \* MERGEFORMAT </w:instrText>
        </w:r>
        <w:r w:rsidRPr="002A6CE0">
          <w:rPr>
            <w:rFonts w:ascii="Times New Roman" w:hAnsi="Times New Roman" w:cs="Times New Roman"/>
          </w:rPr>
          <w:fldChar w:fldCharType="separate"/>
        </w:r>
        <w:r w:rsidR="00A035A2">
          <w:rPr>
            <w:rFonts w:ascii="Times New Roman" w:hAnsi="Times New Roman" w:cs="Times New Roman"/>
            <w:noProof/>
          </w:rPr>
          <w:t>11</w:t>
        </w:r>
        <w:r w:rsidRPr="002A6CE0">
          <w:rPr>
            <w:rFonts w:ascii="Times New Roman" w:hAnsi="Times New Roman" w:cs="Times New Roman"/>
            <w:noProof/>
          </w:rPr>
          <w:fldChar w:fldCharType="end"/>
        </w:r>
      </w:p>
    </w:sdtContent>
  </w:sdt>
  <w:p w14:paraId="1019D482" w14:textId="77777777" w:rsidR="002A6CE0" w:rsidRDefault="002A6CE0" w:rsidP="002A6CE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EE74C" w14:textId="77777777" w:rsidR="00BD2BEA" w:rsidRDefault="00BD2BEA" w:rsidP="002A6CE0">
      <w:pPr>
        <w:spacing w:after="0" w:line="240" w:lineRule="auto"/>
      </w:pPr>
      <w:r>
        <w:separator/>
      </w:r>
    </w:p>
  </w:footnote>
  <w:footnote w:type="continuationSeparator" w:id="0">
    <w:p w14:paraId="375BF1B3" w14:textId="77777777" w:rsidR="00BD2BEA" w:rsidRDefault="00BD2BEA" w:rsidP="002A6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0AE7" w14:textId="77777777" w:rsidR="002A6CE0" w:rsidRPr="002A6CE0" w:rsidRDefault="002A6CE0" w:rsidP="00BA3142">
    <w:pPr>
      <w:pStyle w:val="Header"/>
      <w:rPr>
        <w:rFonts w:ascii="Times New Roman" w:hAnsi="Times New Roman" w:cs="Times New Roman"/>
      </w:rPr>
    </w:pPr>
    <w:r w:rsidRPr="002A6CE0">
      <w:rPr>
        <w:rFonts w:ascii="Times New Roman" w:hAnsi="Times New Roman" w:cs="Times New Roman"/>
      </w:rPr>
      <w:t>WM2020 Conference, March 8-12, 2020, Phoenix, Arizona, USA</w:t>
    </w:r>
  </w:p>
  <w:p w14:paraId="2E934152" w14:textId="77777777" w:rsidR="002A6CE0" w:rsidRPr="002A6CE0" w:rsidRDefault="002A6CE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E0"/>
    <w:rsid w:val="00024A26"/>
    <w:rsid w:val="000671A4"/>
    <w:rsid w:val="00094E48"/>
    <w:rsid w:val="000B15E9"/>
    <w:rsid w:val="000C7064"/>
    <w:rsid w:val="000E2B24"/>
    <w:rsid w:val="00111F97"/>
    <w:rsid w:val="00146E19"/>
    <w:rsid w:val="00172E8F"/>
    <w:rsid w:val="00182870"/>
    <w:rsid w:val="00195373"/>
    <w:rsid w:val="001A0FA5"/>
    <w:rsid w:val="001A7538"/>
    <w:rsid w:val="001C0CF0"/>
    <w:rsid w:val="001C7D85"/>
    <w:rsid w:val="001D6370"/>
    <w:rsid w:val="001E1147"/>
    <w:rsid w:val="00211B43"/>
    <w:rsid w:val="00221DF6"/>
    <w:rsid w:val="00252CE2"/>
    <w:rsid w:val="002612A2"/>
    <w:rsid w:val="00266722"/>
    <w:rsid w:val="00271BF3"/>
    <w:rsid w:val="002849C8"/>
    <w:rsid w:val="002A6CE0"/>
    <w:rsid w:val="002C5FC9"/>
    <w:rsid w:val="002E2C00"/>
    <w:rsid w:val="002F6C1B"/>
    <w:rsid w:val="002F7FD3"/>
    <w:rsid w:val="00311A62"/>
    <w:rsid w:val="00337805"/>
    <w:rsid w:val="003B5620"/>
    <w:rsid w:val="00410B29"/>
    <w:rsid w:val="00414D7C"/>
    <w:rsid w:val="00441529"/>
    <w:rsid w:val="004474D6"/>
    <w:rsid w:val="0045000D"/>
    <w:rsid w:val="0045020C"/>
    <w:rsid w:val="004821B1"/>
    <w:rsid w:val="004A265B"/>
    <w:rsid w:val="00511F88"/>
    <w:rsid w:val="00592C3B"/>
    <w:rsid w:val="005A6A38"/>
    <w:rsid w:val="005A717D"/>
    <w:rsid w:val="005E79A3"/>
    <w:rsid w:val="006167E7"/>
    <w:rsid w:val="00653555"/>
    <w:rsid w:val="00672F97"/>
    <w:rsid w:val="00692EB3"/>
    <w:rsid w:val="006C1645"/>
    <w:rsid w:val="006D697D"/>
    <w:rsid w:val="0071182E"/>
    <w:rsid w:val="007C36FF"/>
    <w:rsid w:val="007D09BC"/>
    <w:rsid w:val="007D5463"/>
    <w:rsid w:val="007F4DC8"/>
    <w:rsid w:val="008235D8"/>
    <w:rsid w:val="00825CCE"/>
    <w:rsid w:val="00842EAE"/>
    <w:rsid w:val="00877BE4"/>
    <w:rsid w:val="008A4BD7"/>
    <w:rsid w:val="008D70D1"/>
    <w:rsid w:val="008F03AF"/>
    <w:rsid w:val="008F0C5B"/>
    <w:rsid w:val="00950C8E"/>
    <w:rsid w:val="0095469D"/>
    <w:rsid w:val="00962552"/>
    <w:rsid w:val="00962EDC"/>
    <w:rsid w:val="00966949"/>
    <w:rsid w:val="009810F8"/>
    <w:rsid w:val="00992F00"/>
    <w:rsid w:val="009B129C"/>
    <w:rsid w:val="009B682F"/>
    <w:rsid w:val="009E1874"/>
    <w:rsid w:val="00A035A2"/>
    <w:rsid w:val="00A13AD4"/>
    <w:rsid w:val="00A65684"/>
    <w:rsid w:val="00AB2A60"/>
    <w:rsid w:val="00AB5FAB"/>
    <w:rsid w:val="00AC7A72"/>
    <w:rsid w:val="00AE64A5"/>
    <w:rsid w:val="00AF319A"/>
    <w:rsid w:val="00B22FE0"/>
    <w:rsid w:val="00B30A84"/>
    <w:rsid w:val="00B5120C"/>
    <w:rsid w:val="00B529A0"/>
    <w:rsid w:val="00B675AA"/>
    <w:rsid w:val="00BA3142"/>
    <w:rsid w:val="00BA61EA"/>
    <w:rsid w:val="00BC14CD"/>
    <w:rsid w:val="00BD2BEA"/>
    <w:rsid w:val="00BD6F85"/>
    <w:rsid w:val="00C110AF"/>
    <w:rsid w:val="00C12FB6"/>
    <w:rsid w:val="00C13BCD"/>
    <w:rsid w:val="00C92AB5"/>
    <w:rsid w:val="00CD09C5"/>
    <w:rsid w:val="00CE318D"/>
    <w:rsid w:val="00CF1AC6"/>
    <w:rsid w:val="00CF7DF1"/>
    <w:rsid w:val="00D267AD"/>
    <w:rsid w:val="00D44446"/>
    <w:rsid w:val="00D9252B"/>
    <w:rsid w:val="00E26C94"/>
    <w:rsid w:val="00E36053"/>
    <w:rsid w:val="00E75F9A"/>
    <w:rsid w:val="00E87D66"/>
    <w:rsid w:val="00E911D1"/>
    <w:rsid w:val="00E94172"/>
    <w:rsid w:val="00EA6316"/>
    <w:rsid w:val="00F86DDF"/>
    <w:rsid w:val="00FA55D6"/>
    <w:rsid w:val="00FE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77DC"/>
  <w15:chartTrackingRefBased/>
  <w15:docId w15:val="{372D5A89-650C-4FD7-9080-A56A4C8E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CE0"/>
  </w:style>
  <w:style w:type="paragraph" w:styleId="Footer">
    <w:name w:val="footer"/>
    <w:basedOn w:val="Normal"/>
    <w:link w:val="FooterChar"/>
    <w:uiPriority w:val="99"/>
    <w:unhideWhenUsed/>
    <w:rsid w:val="002A6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E0"/>
  </w:style>
  <w:style w:type="table" w:styleId="TableGrid">
    <w:name w:val="Table Grid"/>
    <w:basedOn w:val="TableNormal"/>
    <w:uiPriority w:val="39"/>
    <w:rsid w:val="0022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4596</Words>
  <Characters>26199</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Cree</dc:creator>
  <cp:keywords/>
  <dc:description/>
  <cp:lastModifiedBy>Sands, Jennifer L</cp:lastModifiedBy>
  <cp:revision>2</cp:revision>
  <dcterms:created xsi:type="dcterms:W3CDTF">2021-08-27T17:24:00Z</dcterms:created>
  <dcterms:modified xsi:type="dcterms:W3CDTF">2021-08-27T17:24:00Z</dcterms:modified>
</cp:coreProperties>
</file>